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38" w:rsidRPr="00401584" w:rsidRDefault="00401584" w:rsidP="00401584">
      <w:pPr>
        <w:pStyle w:val="NoSpacing"/>
        <w:rPr>
          <w:sz w:val="28"/>
          <w:szCs w:val="28"/>
        </w:rPr>
      </w:pPr>
      <w:r w:rsidRPr="00D41B22">
        <w:rPr>
          <w:rFonts w:cs="Arial"/>
          <w:noProof/>
          <w:sz w:val="32"/>
          <w:szCs w:val="32"/>
          <w:lang w:eastAsia="en-GB"/>
        </w:rPr>
        <w:drawing>
          <wp:anchor distT="0" distB="0" distL="114300" distR="114300" simplePos="0" relativeHeight="251661312" behindDoc="0" locked="0" layoutInCell="1" allowOverlap="1" wp14:anchorId="66A53725" wp14:editId="6B416539">
            <wp:simplePos x="0" y="0"/>
            <wp:positionH relativeFrom="column">
              <wp:posOffset>9010650</wp:posOffset>
            </wp:positionH>
            <wp:positionV relativeFrom="paragraph">
              <wp:posOffset>-542925</wp:posOffset>
            </wp:positionV>
            <wp:extent cx="815340" cy="86296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862965"/>
                    </a:xfrm>
                    <a:prstGeom prst="rect">
                      <a:avLst/>
                    </a:prstGeom>
                    <a:noFill/>
                  </pic:spPr>
                </pic:pic>
              </a:graphicData>
            </a:graphic>
            <wp14:sizeRelH relativeFrom="page">
              <wp14:pctWidth>0</wp14:pctWidth>
            </wp14:sizeRelH>
            <wp14:sizeRelV relativeFrom="page">
              <wp14:pctHeight>0</wp14:pctHeight>
            </wp14:sizeRelV>
          </wp:anchor>
        </w:drawing>
      </w:r>
      <w:r w:rsidRPr="00D41B22">
        <w:rPr>
          <w:rFonts w:cs="Arial"/>
          <w:noProof/>
          <w:sz w:val="32"/>
          <w:szCs w:val="32"/>
          <w:lang w:eastAsia="en-GB"/>
        </w:rPr>
        <w:drawing>
          <wp:anchor distT="0" distB="0" distL="114300" distR="114300" simplePos="0" relativeHeight="251659264" behindDoc="0" locked="0" layoutInCell="1" allowOverlap="1" wp14:anchorId="4B8B35AF" wp14:editId="36975503">
            <wp:simplePos x="0" y="0"/>
            <wp:positionH relativeFrom="column">
              <wp:posOffset>21590</wp:posOffset>
            </wp:positionH>
            <wp:positionV relativeFrom="paragraph">
              <wp:posOffset>-638810</wp:posOffset>
            </wp:positionV>
            <wp:extent cx="854710" cy="90487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4710" cy="90487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r w:rsidR="00B54CC9" w:rsidRPr="00401584">
        <w:rPr>
          <w:sz w:val="28"/>
          <w:szCs w:val="28"/>
        </w:rPr>
        <w:t xml:space="preserve">Year 3 </w:t>
      </w:r>
      <w:r w:rsidR="008E2238" w:rsidRPr="00401584">
        <w:rPr>
          <w:sz w:val="28"/>
          <w:szCs w:val="28"/>
        </w:rPr>
        <w:t>Curriculum Overview</w:t>
      </w:r>
    </w:p>
    <w:p w:rsidR="008E2238" w:rsidRPr="00401584" w:rsidRDefault="00401584" w:rsidP="00401584">
      <w:pPr>
        <w:pStyle w:val="NoSpacing"/>
        <w:rPr>
          <w:sz w:val="28"/>
          <w:szCs w:val="28"/>
        </w:rPr>
      </w:pPr>
      <w:r>
        <w:rPr>
          <w:sz w:val="28"/>
          <w:szCs w:val="28"/>
        </w:rPr>
        <w:t xml:space="preserve">                                                                                              </w:t>
      </w:r>
      <w:r w:rsidR="006A27F9">
        <w:rPr>
          <w:sz w:val="28"/>
          <w:szCs w:val="28"/>
        </w:rPr>
        <w:t>Academic year 201</w:t>
      </w:r>
      <w:r w:rsidR="00746B05">
        <w:rPr>
          <w:sz w:val="28"/>
          <w:szCs w:val="28"/>
        </w:rPr>
        <w:t>8</w:t>
      </w:r>
      <w:r w:rsidR="006A27F9">
        <w:rPr>
          <w:sz w:val="28"/>
          <w:szCs w:val="28"/>
        </w:rPr>
        <w:t xml:space="preserve"> / 201</w:t>
      </w:r>
      <w:r w:rsidR="00746B05">
        <w:rPr>
          <w:sz w:val="28"/>
          <w:szCs w:val="28"/>
        </w:rPr>
        <w:t>9</w:t>
      </w:r>
      <w:bookmarkStart w:id="0" w:name="_GoBack"/>
      <w:bookmarkEnd w:id="0"/>
    </w:p>
    <w:tbl>
      <w:tblPr>
        <w:tblStyle w:val="TableGrid"/>
        <w:tblW w:w="13559" w:type="dxa"/>
        <w:tblLook w:val="04A0" w:firstRow="1" w:lastRow="0" w:firstColumn="1" w:lastColumn="0" w:noHBand="0" w:noVBand="1"/>
      </w:tblPr>
      <w:tblGrid>
        <w:gridCol w:w="1314"/>
        <w:gridCol w:w="1922"/>
        <w:gridCol w:w="1964"/>
        <w:gridCol w:w="98"/>
        <w:gridCol w:w="2386"/>
        <w:gridCol w:w="1691"/>
        <w:gridCol w:w="1985"/>
        <w:gridCol w:w="2127"/>
        <w:gridCol w:w="72"/>
      </w:tblGrid>
      <w:tr w:rsidR="006A27F9" w:rsidRPr="00401584" w:rsidTr="006A27F9">
        <w:trPr>
          <w:trHeight w:val="327"/>
        </w:trPr>
        <w:tc>
          <w:tcPr>
            <w:tcW w:w="1314" w:type="dxa"/>
            <w:shd w:val="clear" w:color="auto" w:fill="A6A6A6" w:themeFill="background1" w:themeFillShade="A6"/>
          </w:tcPr>
          <w:p w:rsidR="006A27F9" w:rsidRPr="00401584" w:rsidRDefault="006A27F9" w:rsidP="00885650">
            <w:pPr>
              <w:jc w:val="center"/>
              <w:rPr>
                <w:b/>
                <w:sz w:val="28"/>
                <w:szCs w:val="28"/>
              </w:rPr>
            </w:pPr>
          </w:p>
        </w:tc>
        <w:tc>
          <w:tcPr>
            <w:tcW w:w="1922" w:type="dxa"/>
            <w:shd w:val="clear" w:color="auto" w:fill="A6A6A6" w:themeFill="background1" w:themeFillShade="A6"/>
          </w:tcPr>
          <w:p w:rsidR="006A27F9" w:rsidRPr="00401584" w:rsidRDefault="006A27F9" w:rsidP="00885650">
            <w:pPr>
              <w:jc w:val="center"/>
              <w:rPr>
                <w:b/>
                <w:sz w:val="28"/>
                <w:szCs w:val="28"/>
              </w:rPr>
            </w:pPr>
            <w:r w:rsidRPr="00401584">
              <w:rPr>
                <w:b/>
                <w:sz w:val="28"/>
                <w:szCs w:val="28"/>
              </w:rPr>
              <w:t>Autumn 1</w:t>
            </w:r>
          </w:p>
        </w:tc>
        <w:tc>
          <w:tcPr>
            <w:tcW w:w="2062" w:type="dxa"/>
            <w:gridSpan w:val="2"/>
            <w:shd w:val="clear" w:color="auto" w:fill="A6A6A6" w:themeFill="background1" w:themeFillShade="A6"/>
          </w:tcPr>
          <w:p w:rsidR="006A27F9" w:rsidRPr="00401584" w:rsidRDefault="006A27F9" w:rsidP="00885650">
            <w:pPr>
              <w:jc w:val="center"/>
              <w:rPr>
                <w:b/>
                <w:sz w:val="28"/>
                <w:szCs w:val="28"/>
              </w:rPr>
            </w:pPr>
            <w:r w:rsidRPr="00401584">
              <w:rPr>
                <w:b/>
                <w:sz w:val="28"/>
                <w:szCs w:val="28"/>
              </w:rPr>
              <w:t>Autumn 2</w:t>
            </w:r>
          </w:p>
        </w:tc>
        <w:tc>
          <w:tcPr>
            <w:tcW w:w="2386" w:type="dxa"/>
            <w:shd w:val="clear" w:color="auto" w:fill="A6A6A6" w:themeFill="background1" w:themeFillShade="A6"/>
          </w:tcPr>
          <w:p w:rsidR="006A27F9" w:rsidRPr="00401584" w:rsidRDefault="006A27F9" w:rsidP="00885650">
            <w:pPr>
              <w:jc w:val="center"/>
              <w:rPr>
                <w:b/>
                <w:sz w:val="28"/>
                <w:szCs w:val="28"/>
              </w:rPr>
            </w:pPr>
            <w:r w:rsidRPr="00401584">
              <w:rPr>
                <w:b/>
                <w:sz w:val="28"/>
                <w:szCs w:val="28"/>
              </w:rPr>
              <w:t>Spring 1</w:t>
            </w:r>
          </w:p>
        </w:tc>
        <w:tc>
          <w:tcPr>
            <w:tcW w:w="1691" w:type="dxa"/>
            <w:shd w:val="clear" w:color="auto" w:fill="A6A6A6" w:themeFill="background1" w:themeFillShade="A6"/>
          </w:tcPr>
          <w:p w:rsidR="006A27F9" w:rsidRPr="00401584" w:rsidRDefault="006A27F9" w:rsidP="00B75C17">
            <w:pPr>
              <w:jc w:val="center"/>
              <w:rPr>
                <w:b/>
                <w:sz w:val="28"/>
                <w:szCs w:val="28"/>
              </w:rPr>
            </w:pPr>
            <w:r w:rsidRPr="00401584">
              <w:rPr>
                <w:b/>
                <w:sz w:val="28"/>
                <w:szCs w:val="28"/>
              </w:rPr>
              <w:t>Spring 2</w:t>
            </w:r>
          </w:p>
        </w:tc>
        <w:tc>
          <w:tcPr>
            <w:tcW w:w="1985" w:type="dxa"/>
            <w:shd w:val="clear" w:color="auto" w:fill="A6A6A6" w:themeFill="background1" w:themeFillShade="A6"/>
          </w:tcPr>
          <w:p w:rsidR="006A27F9" w:rsidRPr="00401584" w:rsidRDefault="006A27F9" w:rsidP="00885650">
            <w:pPr>
              <w:jc w:val="center"/>
              <w:rPr>
                <w:b/>
                <w:sz w:val="28"/>
                <w:szCs w:val="28"/>
              </w:rPr>
            </w:pPr>
            <w:r w:rsidRPr="00401584">
              <w:rPr>
                <w:b/>
                <w:sz w:val="28"/>
                <w:szCs w:val="28"/>
              </w:rPr>
              <w:t>Summer 1</w:t>
            </w:r>
          </w:p>
        </w:tc>
        <w:tc>
          <w:tcPr>
            <w:tcW w:w="2199" w:type="dxa"/>
            <w:gridSpan w:val="2"/>
            <w:shd w:val="clear" w:color="auto" w:fill="A6A6A6" w:themeFill="background1" w:themeFillShade="A6"/>
          </w:tcPr>
          <w:p w:rsidR="006A27F9" w:rsidRPr="00401584" w:rsidRDefault="006A27F9" w:rsidP="00885650">
            <w:pPr>
              <w:jc w:val="center"/>
              <w:rPr>
                <w:b/>
                <w:sz w:val="28"/>
                <w:szCs w:val="28"/>
              </w:rPr>
            </w:pPr>
            <w:r w:rsidRPr="00401584">
              <w:rPr>
                <w:b/>
                <w:sz w:val="28"/>
                <w:szCs w:val="28"/>
              </w:rPr>
              <w:t>Summer 2</w:t>
            </w:r>
          </w:p>
        </w:tc>
      </w:tr>
      <w:tr w:rsidR="006A27F9" w:rsidRPr="00D41B22" w:rsidTr="006A27F9">
        <w:trPr>
          <w:trHeight w:val="203"/>
        </w:trPr>
        <w:tc>
          <w:tcPr>
            <w:tcW w:w="1314" w:type="dxa"/>
            <w:shd w:val="clear" w:color="auto" w:fill="A6A6A6" w:themeFill="background1" w:themeFillShade="A6"/>
          </w:tcPr>
          <w:p w:rsidR="006A27F9" w:rsidRPr="00D41B22" w:rsidRDefault="006A27F9">
            <w:pPr>
              <w:rPr>
                <w:b/>
              </w:rPr>
            </w:pPr>
            <w:r w:rsidRPr="00D41B22">
              <w:rPr>
                <w:b/>
              </w:rPr>
              <w:t>Theme</w:t>
            </w:r>
          </w:p>
        </w:tc>
        <w:tc>
          <w:tcPr>
            <w:tcW w:w="1922" w:type="dxa"/>
            <w:vAlign w:val="center"/>
          </w:tcPr>
          <w:p w:rsidR="006A27F9" w:rsidRPr="00D41B22" w:rsidRDefault="006A27F9" w:rsidP="00434B5A">
            <w:pPr>
              <w:pStyle w:val="NoSpacing"/>
              <w:jc w:val="center"/>
              <w:rPr>
                <w:b/>
              </w:rPr>
            </w:pPr>
            <w:r w:rsidRPr="00D41B22">
              <w:rPr>
                <w:b/>
              </w:rPr>
              <w:t>There’s no place like home</w:t>
            </w:r>
          </w:p>
        </w:tc>
        <w:tc>
          <w:tcPr>
            <w:tcW w:w="2062" w:type="dxa"/>
            <w:gridSpan w:val="2"/>
            <w:vAlign w:val="center"/>
          </w:tcPr>
          <w:p w:rsidR="006A27F9" w:rsidRPr="00D41B22" w:rsidRDefault="006A27F9" w:rsidP="00434B5A">
            <w:pPr>
              <w:jc w:val="center"/>
              <w:rPr>
                <w:b/>
              </w:rPr>
            </w:pPr>
            <w:r w:rsidRPr="00D41B22">
              <w:rPr>
                <w:b/>
              </w:rPr>
              <w:t>Healthy Humans</w:t>
            </w:r>
          </w:p>
        </w:tc>
        <w:tc>
          <w:tcPr>
            <w:tcW w:w="2386" w:type="dxa"/>
            <w:vAlign w:val="center"/>
          </w:tcPr>
          <w:p w:rsidR="006A27F9" w:rsidRPr="00D41B22" w:rsidRDefault="006A27F9" w:rsidP="00434B5A">
            <w:pPr>
              <w:jc w:val="center"/>
              <w:rPr>
                <w:b/>
              </w:rPr>
            </w:pPr>
            <w:r w:rsidRPr="00D41B22">
              <w:rPr>
                <w:b/>
              </w:rPr>
              <w:t>Rock and roll</w:t>
            </w:r>
          </w:p>
        </w:tc>
        <w:tc>
          <w:tcPr>
            <w:tcW w:w="1691" w:type="dxa"/>
            <w:vAlign w:val="center"/>
          </w:tcPr>
          <w:p w:rsidR="006A27F9" w:rsidRPr="00D41B22" w:rsidRDefault="006A27F9" w:rsidP="00B75C17">
            <w:pPr>
              <w:jc w:val="center"/>
              <w:rPr>
                <w:b/>
              </w:rPr>
            </w:pPr>
            <w:r w:rsidRPr="00D41B22">
              <w:rPr>
                <w:b/>
              </w:rPr>
              <w:t>The Iron Man</w:t>
            </w:r>
          </w:p>
        </w:tc>
        <w:tc>
          <w:tcPr>
            <w:tcW w:w="1985" w:type="dxa"/>
            <w:vAlign w:val="center"/>
          </w:tcPr>
          <w:p w:rsidR="006A27F9" w:rsidRPr="00D41B22" w:rsidRDefault="006A27F9" w:rsidP="00BA666A">
            <w:pPr>
              <w:jc w:val="center"/>
              <w:rPr>
                <w:b/>
              </w:rPr>
            </w:pPr>
            <w:r w:rsidRPr="00D41B22">
              <w:rPr>
                <w:b/>
              </w:rPr>
              <w:t>How does your garden grow</w:t>
            </w:r>
            <w:r w:rsidR="007010CD">
              <w:rPr>
                <w:b/>
              </w:rPr>
              <w:t>?</w:t>
            </w:r>
          </w:p>
        </w:tc>
        <w:tc>
          <w:tcPr>
            <w:tcW w:w="2199" w:type="dxa"/>
            <w:gridSpan w:val="2"/>
            <w:vAlign w:val="center"/>
          </w:tcPr>
          <w:p w:rsidR="006A27F9" w:rsidRPr="00D41B22" w:rsidRDefault="006A27F9" w:rsidP="00BA666A">
            <w:pPr>
              <w:jc w:val="center"/>
              <w:rPr>
                <w:rFonts w:cs="Arial"/>
                <w:b/>
              </w:rPr>
            </w:pPr>
            <w:r w:rsidRPr="00D41B22">
              <w:rPr>
                <w:rFonts w:cs="Arial"/>
                <w:b/>
              </w:rPr>
              <w:t>What the Romans did for us</w:t>
            </w:r>
            <w:r w:rsidR="007010CD">
              <w:rPr>
                <w:rFonts w:cs="Arial"/>
                <w:b/>
              </w:rPr>
              <w:t>?</w:t>
            </w:r>
          </w:p>
        </w:tc>
      </w:tr>
      <w:tr w:rsidR="006A27F9" w:rsidRPr="00D41B22" w:rsidTr="006A27F9">
        <w:trPr>
          <w:trHeight w:val="766"/>
        </w:trPr>
        <w:tc>
          <w:tcPr>
            <w:tcW w:w="1314" w:type="dxa"/>
            <w:shd w:val="clear" w:color="auto" w:fill="A6A6A6" w:themeFill="background1" w:themeFillShade="A6"/>
          </w:tcPr>
          <w:p w:rsidR="006A27F9" w:rsidRPr="00D41B22" w:rsidRDefault="006A27F9">
            <w:pPr>
              <w:rPr>
                <w:b/>
              </w:rPr>
            </w:pPr>
            <w:r>
              <w:rPr>
                <w:b/>
              </w:rPr>
              <w:t>Visits, visitors, Experience</w:t>
            </w:r>
          </w:p>
        </w:tc>
        <w:tc>
          <w:tcPr>
            <w:tcW w:w="1922" w:type="dxa"/>
          </w:tcPr>
          <w:p w:rsidR="006A27F9" w:rsidRPr="00425B27" w:rsidRDefault="006A27F9" w:rsidP="00D41B22">
            <w:pPr>
              <w:rPr>
                <w:sz w:val="18"/>
                <w:szCs w:val="18"/>
              </w:rPr>
            </w:pPr>
            <w:r>
              <w:rPr>
                <w:sz w:val="18"/>
                <w:szCs w:val="18"/>
              </w:rPr>
              <w:t>Experience: Walk through the neighbourhood and identify some of the physical and human features identified on the maps</w:t>
            </w:r>
          </w:p>
        </w:tc>
        <w:tc>
          <w:tcPr>
            <w:tcW w:w="2062" w:type="dxa"/>
            <w:gridSpan w:val="2"/>
          </w:tcPr>
          <w:p w:rsidR="006A27F9" w:rsidRDefault="006A27F9" w:rsidP="00D41B22">
            <w:pPr>
              <w:rPr>
                <w:sz w:val="18"/>
                <w:szCs w:val="18"/>
              </w:rPr>
            </w:pPr>
            <w:r>
              <w:rPr>
                <w:sz w:val="18"/>
                <w:szCs w:val="18"/>
              </w:rPr>
              <w:t>Visit: Tesco ‘Farm to fork’ Trail</w:t>
            </w:r>
          </w:p>
          <w:p w:rsidR="006A27F9" w:rsidRDefault="006A27F9" w:rsidP="00D41B22">
            <w:pPr>
              <w:rPr>
                <w:sz w:val="18"/>
                <w:szCs w:val="18"/>
              </w:rPr>
            </w:pPr>
            <w:r>
              <w:rPr>
                <w:sz w:val="18"/>
                <w:szCs w:val="18"/>
              </w:rPr>
              <w:t>Experience: Plan an outdoor event for another class to inform them about healthy lifestyles</w:t>
            </w:r>
          </w:p>
          <w:p w:rsidR="006A27F9" w:rsidRPr="00D41B22" w:rsidRDefault="006A27F9" w:rsidP="00D41B22">
            <w:pPr>
              <w:rPr>
                <w:sz w:val="18"/>
                <w:szCs w:val="18"/>
              </w:rPr>
            </w:pPr>
            <w:r>
              <w:rPr>
                <w:sz w:val="18"/>
                <w:szCs w:val="18"/>
              </w:rPr>
              <w:t>Picnic: devise a healthy, balanced picnic</w:t>
            </w:r>
          </w:p>
        </w:tc>
        <w:tc>
          <w:tcPr>
            <w:tcW w:w="2386" w:type="dxa"/>
          </w:tcPr>
          <w:p w:rsidR="006A27F9" w:rsidRDefault="006A27F9" w:rsidP="00D41B22">
            <w:pPr>
              <w:rPr>
                <w:sz w:val="18"/>
                <w:szCs w:val="18"/>
              </w:rPr>
            </w:pPr>
            <w:r>
              <w:rPr>
                <w:sz w:val="18"/>
                <w:szCs w:val="18"/>
              </w:rPr>
              <w:t>Visitors: Rocks to schools workshop for rocks, fossils and soils</w:t>
            </w:r>
          </w:p>
          <w:p w:rsidR="006A27F9" w:rsidRPr="006F1C5D" w:rsidRDefault="00746B05" w:rsidP="00D41B22">
            <w:pPr>
              <w:rPr>
                <w:b/>
                <w:sz w:val="18"/>
                <w:szCs w:val="18"/>
              </w:rPr>
            </w:pPr>
            <w:hyperlink r:id="rId8" w:history="1">
              <w:r w:rsidR="006A27F9" w:rsidRPr="006F1C5D">
                <w:rPr>
                  <w:rStyle w:val="Hyperlink"/>
                  <w:rFonts w:asciiTheme="minorHAnsi" w:hAnsiTheme="minorHAnsi"/>
                  <w:b w:val="0"/>
                  <w:sz w:val="18"/>
                  <w:szCs w:val="18"/>
                </w:rPr>
                <w:t>http://www.rockstoschools</w:t>
              </w:r>
            </w:hyperlink>
            <w:r w:rsidR="006A27F9" w:rsidRPr="006F1C5D">
              <w:rPr>
                <w:b/>
                <w:sz w:val="18"/>
                <w:szCs w:val="18"/>
              </w:rPr>
              <w:t>.</w:t>
            </w:r>
          </w:p>
          <w:p w:rsidR="006A27F9" w:rsidRPr="006F1C5D" w:rsidRDefault="006A27F9" w:rsidP="00D41B22">
            <w:pPr>
              <w:rPr>
                <w:sz w:val="18"/>
                <w:szCs w:val="18"/>
              </w:rPr>
            </w:pPr>
            <w:r>
              <w:rPr>
                <w:sz w:val="18"/>
                <w:szCs w:val="18"/>
              </w:rPr>
              <w:t>co.uk/workshops.html</w:t>
            </w:r>
          </w:p>
        </w:tc>
        <w:tc>
          <w:tcPr>
            <w:tcW w:w="1691" w:type="dxa"/>
          </w:tcPr>
          <w:p w:rsidR="006A27F9" w:rsidRPr="00C81908" w:rsidRDefault="006A27F9" w:rsidP="00B75C17">
            <w:pPr>
              <w:pStyle w:val="NoSpacing"/>
              <w:rPr>
                <w:sz w:val="18"/>
                <w:szCs w:val="18"/>
              </w:rPr>
            </w:pPr>
            <w:r>
              <w:rPr>
                <w:sz w:val="18"/>
                <w:szCs w:val="18"/>
              </w:rPr>
              <w:t>Experience: Make a pop-up book or picture with moving parts</w:t>
            </w:r>
          </w:p>
        </w:tc>
        <w:tc>
          <w:tcPr>
            <w:tcW w:w="1985" w:type="dxa"/>
          </w:tcPr>
          <w:p w:rsidR="006A27F9" w:rsidRPr="00C81908" w:rsidRDefault="006A27F9" w:rsidP="00BA666A">
            <w:pPr>
              <w:rPr>
                <w:sz w:val="18"/>
                <w:szCs w:val="18"/>
              </w:rPr>
            </w:pPr>
            <w:r>
              <w:rPr>
                <w:sz w:val="18"/>
                <w:szCs w:val="18"/>
              </w:rPr>
              <w:t>Experience: Grow a sunflower, observe the life cycle of a butterfly</w:t>
            </w:r>
          </w:p>
        </w:tc>
        <w:tc>
          <w:tcPr>
            <w:tcW w:w="2199" w:type="dxa"/>
            <w:gridSpan w:val="2"/>
          </w:tcPr>
          <w:p w:rsidR="006A27F9" w:rsidRDefault="006A27F9" w:rsidP="00BA666A">
            <w:pPr>
              <w:pStyle w:val="NoSpacing"/>
              <w:rPr>
                <w:sz w:val="18"/>
                <w:szCs w:val="18"/>
              </w:rPr>
            </w:pPr>
            <w:r>
              <w:rPr>
                <w:sz w:val="18"/>
                <w:szCs w:val="18"/>
              </w:rPr>
              <w:t>Visit to Ribchester Museum</w:t>
            </w:r>
          </w:p>
          <w:p w:rsidR="006A27F9" w:rsidRPr="00C81908" w:rsidRDefault="006A27F9" w:rsidP="00BA666A">
            <w:pPr>
              <w:pStyle w:val="NoSpacing"/>
              <w:rPr>
                <w:sz w:val="18"/>
                <w:szCs w:val="18"/>
              </w:rPr>
            </w:pPr>
            <w:r>
              <w:rPr>
                <w:sz w:val="18"/>
                <w:szCs w:val="18"/>
              </w:rPr>
              <w:t>Experience: to create a mosaic tile using clay and broken tiles</w:t>
            </w:r>
          </w:p>
        </w:tc>
      </w:tr>
      <w:tr w:rsidR="006A27F9" w:rsidRPr="00D41B22" w:rsidTr="006A27F9">
        <w:tc>
          <w:tcPr>
            <w:tcW w:w="1314" w:type="dxa"/>
            <w:shd w:val="clear" w:color="auto" w:fill="A6A6A6" w:themeFill="background1" w:themeFillShade="A6"/>
          </w:tcPr>
          <w:p w:rsidR="006A27F9" w:rsidRPr="00D41B22" w:rsidRDefault="006A27F9">
            <w:pPr>
              <w:rPr>
                <w:b/>
              </w:rPr>
            </w:pPr>
            <w:r w:rsidRPr="00D41B22">
              <w:rPr>
                <w:b/>
              </w:rPr>
              <w:t>Literacy</w:t>
            </w:r>
          </w:p>
        </w:tc>
        <w:tc>
          <w:tcPr>
            <w:tcW w:w="1922" w:type="dxa"/>
          </w:tcPr>
          <w:p w:rsidR="006A27F9" w:rsidRPr="002554B6" w:rsidRDefault="006A27F9" w:rsidP="00D41B22">
            <w:pPr>
              <w:rPr>
                <w:sz w:val="18"/>
                <w:szCs w:val="18"/>
              </w:rPr>
            </w:pPr>
            <w:r w:rsidRPr="002554B6">
              <w:rPr>
                <w:sz w:val="18"/>
                <w:szCs w:val="18"/>
              </w:rPr>
              <w:t>Fables</w:t>
            </w:r>
          </w:p>
          <w:p w:rsidR="006A27F9" w:rsidRPr="002554B6" w:rsidRDefault="006A27F9" w:rsidP="00D41B22">
            <w:pPr>
              <w:rPr>
                <w:sz w:val="18"/>
                <w:szCs w:val="18"/>
              </w:rPr>
            </w:pPr>
            <w:r w:rsidRPr="002554B6">
              <w:rPr>
                <w:sz w:val="18"/>
                <w:szCs w:val="18"/>
              </w:rPr>
              <w:t>Recount: diaries</w:t>
            </w:r>
          </w:p>
        </w:tc>
        <w:tc>
          <w:tcPr>
            <w:tcW w:w="2062" w:type="dxa"/>
            <w:gridSpan w:val="2"/>
          </w:tcPr>
          <w:p w:rsidR="006A27F9" w:rsidRPr="002554B6" w:rsidRDefault="006A27F9" w:rsidP="00D41B22">
            <w:pPr>
              <w:rPr>
                <w:sz w:val="18"/>
                <w:szCs w:val="18"/>
              </w:rPr>
            </w:pPr>
            <w:r w:rsidRPr="002554B6">
              <w:rPr>
                <w:sz w:val="18"/>
                <w:szCs w:val="18"/>
              </w:rPr>
              <w:t>Poems with a structure</w:t>
            </w:r>
          </w:p>
          <w:p w:rsidR="006A27F9" w:rsidRPr="002554B6" w:rsidRDefault="006A27F9" w:rsidP="00D41B22">
            <w:pPr>
              <w:rPr>
                <w:sz w:val="18"/>
                <w:szCs w:val="18"/>
              </w:rPr>
            </w:pPr>
            <w:r w:rsidRPr="002554B6">
              <w:rPr>
                <w:sz w:val="18"/>
                <w:szCs w:val="18"/>
              </w:rPr>
              <w:t>Persuasion: Letters</w:t>
            </w:r>
          </w:p>
        </w:tc>
        <w:tc>
          <w:tcPr>
            <w:tcW w:w="2386" w:type="dxa"/>
          </w:tcPr>
          <w:p w:rsidR="006A27F9" w:rsidRPr="002554B6" w:rsidRDefault="006A27F9" w:rsidP="00D41B22">
            <w:pPr>
              <w:rPr>
                <w:sz w:val="18"/>
                <w:szCs w:val="18"/>
              </w:rPr>
            </w:pPr>
            <w:r w:rsidRPr="002554B6">
              <w:rPr>
                <w:sz w:val="18"/>
                <w:szCs w:val="18"/>
              </w:rPr>
              <w:t>Story as theme</w:t>
            </w:r>
          </w:p>
          <w:p w:rsidR="006A27F9" w:rsidRPr="002554B6" w:rsidRDefault="006A27F9" w:rsidP="00D41B22">
            <w:pPr>
              <w:rPr>
                <w:sz w:val="18"/>
                <w:szCs w:val="18"/>
              </w:rPr>
            </w:pPr>
            <w:r w:rsidRPr="002554B6">
              <w:rPr>
                <w:sz w:val="18"/>
                <w:szCs w:val="18"/>
              </w:rPr>
              <w:t>Discussion</w:t>
            </w:r>
          </w:p>
        </w:tc>
        <w:tc>
          <w:tcPr>
            <w:tcW w:w="1691" w:type="dxa"/>
          </w:tcPr>
          <w:p w:rsidR="006A27F9" w:rsidRPr="002554B6" w:rsidRDefault="006A27F9" w:rsidP="00B75C17">
            <w:pPr>
              <w:rPr>
                <w:sz w:val="18"/>
                <w:szCs w:val="18"/>
              </w:rPr>
            </w:pPr>
            <w:r w:rsidRPr="002554B6">
              <w:rPr>
                <w:sz w:val="18"/>
                <w:szCs w:val="18"/>
              </w:rPr>
              <w:t>Novel as a theme</w:t>
            </w:r>
          </w:p>
          <w:p w:rsidR="006A27F9" w:rsidRPr="002554B6" w:rsidRDefault="006A27F9" w:rsidP="00B75C17">
            <w:pPr>
              <w:rPr>
                <w:sz w:val="18"/>
                <w:szCs w:val="18"/>
              </w:rPr>
            </w:pPr>
            <w:r w:rsidRPr="002554B6">
              <w:rPr>
                <w:sz w:val="18"/>
                <w:szCs w:val="18"/>
              </w:rPr>
              <w:t>Recount: biography</w:t>
            </w:r>
          </w:p>
        </w:tc>
        <w:tc>
          <w:tcPr>
            <w:tcW w:w="1985" w:type="dxa"/>
          </w:tcPr>
          <w:p w:rsidR="006A27F9" w:rsidRPr="002554B6" w:rsidRDefault="006A27F9" w:rsidP="00BA666A">
            <w:pPr>
              <w:rPr>
                <w:rFonts w:cs="Segoe UI"/>
                <w:sz w:val="18"/>
                <w:szCs w:val="18"/>
              </w:rPr>
            </w:pPr>
            <w:r w:rsidRPr="002554B6">
              <w:rPr>
                <w:rFonts w:cs="Segoe UI"/>
                <w:sz w:val="18"/>
                <w:szCs w:val="18"/>
              </w:rPr>
              <w:t>Mystery / Adventure / Fantasy Stories</w:t>
            </w:r>
          </w:p>
          <w:p w:rsidR="006A27F9" w:rsidRPr="002554B6" w:rsidRDefault="006A27F9" w:rsidP="00BA666A">
            <w:pPr>
              <w:rPr>
                <w:sz w:val="18"/>
                <w:szCs w:val="18"/>
              </w:rPr>
            </w:pPr>
            <w:r w:rsidRPr="002554B6">
              <w:rPr>
                <w:rFonts w:cs="Segoe UI"/>
                <w:sz w:val="18"/>
                <w:szCs w:val="18"/>
              </w:rPr>
              <w:t>Explanations</w:t>
            </w:r>
          </w:p>
        </w:tc>
        <w:tc>
          <w:tcPr>
            <w:tcW w:w="2199" w:type="dxa"/>
            <w:gridSpan w:val="2"/>
          </w:tcPr>
          <w:p w:rsidR="006A27F9" w:rsidRDefault="006A27F9" w:rsidP="00BA666A">
            <w:pPr>
              <w:rPr>
                <w:sz w:val="18"/>
                <w:szCs w:val="18"/>
              </w:rPr>
            </w:pPr>
            <w:r>
              <w:rPr>
                <w:sz w:val="18"/>
                <w:szCs w:val="18"/>
              </w:rPr>
              <w:t>Play scripts</w:t>
            </w:r>
          </w:p>
          <w:p w:rsidR="006A27F9" w:rsidRPr="00C81908" w:rsidRDefault="006A27F9" w:rsidP="00BA666A">
            <w:pPr>
              <w:rPr>
                <w:sz w:val="18"/>
                <w:szCs w:val="18"/>
              </w:rPr>
            </w:pPr>
            <w:r>
              <w:rPr>
                <w:sz w:val="18"/>
                <w:szCs w:val="18"/>
              </w:rPr>
              <w:t>Non chronological reports</w:t>
            </w:r>
          </w:p>
        </w:tc>
      </w:tr>
      <w:tr w:rsidR="006A27F9" w:rsidRPr="00D41B22" w:rsidTr="006A27F9">
        <w:trPr>
          <w:trHeight w:val="70"/>
        </w:trPr>
        <w:tc>
          <w:tcPr>
            <w:tcW w:w="1314" w:type="dxa"/>
            <w:shd w:val="clear" w:color="auto" w:fill="A6A6A6" w:themeFill="background1" w:themeFillShade="A6"/>
          </w:tcPr>
          <w:p w:rsidR="006A27F9" w:rsidRPr="00D41B22" w:rsidRDefault="006A27F9">
            <w:pPr>
              <w:rPr>
                <w:b/>
              </w:rPr>
            </w:pPr>
            <w:r>
              <w:rPr>
                <w:b/>
              </w:rPr>
              <w:t>Readers</w:t>
            </w:r>
          </w:p>
        </w:tc>
        <w:tc>
          <w:tcPr>
            <w:tcW w:w="1922" w:type="dxa"/>
          </w:tcPr>
          <w:p w:rsidR="006A27F9" w:rsidRPr="002554B6" w:rsidRDefault="006A27F9" w:rsidP="00E16398">
            <w:pPr>
              <w:rPr>
                <w:sz w:val="18"/>
                <w:szCs w:val="18"/>
              </w:rPr>
            </w:pPr>
            <w:r w:rsidRPr="002554B6">
              <w:rPr>
                <w:sz w:val="18"/>
                <w:szCs w:val="18"/>
              </w:rPr>
              <w:t xml:space="preserve">Aesop’s Fables by Michael Rosen. Tortoise and Hare  </w:t>
            </w:r>
          </w:p>
          <w:p w:rsidR="006A27F9" w:rsidRPr="002554B6" w:rsidRDefault="006A27F9" w:rsidP="00E16398">
            <w:pPr>
              <w:rPr>
                <w:sz w:val="18"/>
                <w:szCs w:val="18"/>
              </w:rPr>
            </w:pPr>
            <w:r w:rsidRPr="002554B6">
              <w:rPr>
                <w:sz w:val="18"/>
                <w:szCs w:val="18"/>
              </w:rPr>
              <w:t>YouTube clip.</w:t>
            </w:r>
          </w:p>
        </w:tc>
        <w:tc>
          <w:tcPr>
            <w:tcW w:w="2062" w:type="dxa"/>
            <w:gridSpan w:val="2"/>
          </w:tcPr>
          <w:p w:rsidR="006A27F9" w:rsidRPr="002554B6" w:rsidRDefault="006A27F9" w:rsidP="006F1C5D">
            <w:pPr>
              <w:rPr>
                <w:sz w:val="18"/>
                <w:szCs w:val="18"/>
              </w:rPr>
            </w:pPr>
            <w:r w:rsidRPr="002554B6">
              <w:rPr>
                <w:sz w:val="18"/>
                <w:szCs w:val="18"/>
              </w:rPr>
              <w:t>Snake Glides by Keith Bosley, The Raindrop by John Travers Moore</w:t>
            </w:r>
          </w:p>
        </w:tc>
        <w:tc>
          <w:tcPr>
            <w:tcW w:w="2386" w:type="dxa"/>
          </w:tcPr>
          <w:p w:rsidR="006A27F9" w:rsidRPr="002554B6" w:rsidRDefault="006A27F9" w:rsidP="006F1C5D">
            <w:pPr>
              <w:rPr>
                <w:sz w:val="18"/>
                <w:szCs w:val="18"/>
              </w:rPr>
            </w:pPr>
            <w:r w:rsidRPr="002554B6">
              <w:rPr>
                <w:sz w:val="18"/>
                <w:szCs w:val="18"/>
              </w:rPr>
              <w:t>Oogo the Cave Boy by Christy Davies, Stone Girl,</w:t>
            </w:r>
          </w:p>
          <w:p w:rsidR="006A27F9" w:rsidRPr="002554B6" w:rsidRDefault="006A27F9" w:rsidP="006F1C5D">
            <w:pPr>
              <w:rPr>
                <w:sz w:val="18"/>
                <w:szCs w:val="18"/>
              </w:rPr>
            </w:pPr>
            <w:r w:rsidRPr="002554B6">
              <w:rPr>
                <w:sz w:val="18"/>
                <w:szCs w:val="18"/>
              </w:rPr>
              <w:t xml:space="preserve">Bone Girl by Laurence Anholt, Fossil Girl by </w:t>
            </w:r>
          </w:p>
          <w:p w:rsidR="006A27F9" w:rsidRPr="002554B6" w:rsidRDefault="006A27F9" w:rsidP="006F1C5D">
            <w:pPr>
              <w:rPr>
                <w:sz w:val="18"/>
                <w:szCs w:val="18"/>
              </w:rPr>
            </w:pPr>
            <w:r w:rsidRPr="002554B6">
              <w:rPr>
                <w:sz w:val="18"/>
                <w:szCs w:val="18"/>
              </w:rPr>
              <w:t>Catherine Brighton</w:t>
            </w:r>
          </w:p>
        </w:tc>
        <w:tc>
          <w:tcPr>
            <w:tcW w:w="1691" w:type="dxa"/>
          </w:tcPr>
          <w:p w:rsidR="006A27F9" w:rsidRPr="002554B6" w:rsidRDefault="006A27F9" w:rsidP="00B75C17">
            <w:pPr>
              <w:rPr>
                <w:sz w:val="18"/>
                <w:szCs w:val="18"/>
              </w:rPr>
            </w:pPr>
            <w:r w:rsidRPr="002554B6">
              <w:rPr>
                <w:sz w:val="18"/>
                <w:szCs w:val="18"/>
              </w:rPr>
              <w:t>The Iron Man by Ted Hughes</w:t>
            </w:r>
          </w:p>
        </w:tc>
        <w:tc>
          <w:tcPr>
            <w:tcW w:w="1985" w:type="dxa"/>
          </w:tcPr>
          <w:p w:rsidR="006A27F9" w:rsidRPr="002554B6" w:rsidRDefault="006A27F9" w:rsidP="00BA666A">
            <w:pPr>
              <w:rPr>
                <w:sz w:val="18"/>
                <w:szCs w:val="18"/>
              </w:rPr>
            </w:pPr>
            <w:r w:rsidRPr="002554B6">
              <w:rPr>
                <w:sz w:val="18"/>
                <w:szCs w:val="18"/>
              </w:rPr>
              <w:t>The Magic Faraway Tree by Enid Blyton</w:t>
            </w:r>
          </w:p>
        </w:tc>
        <w:tc>
          <w:tcPr>
            <w:tcW w:w="2199" w:type="dxa"/>
            <w:gridSpan w:val="2"/>
          </w:tcPr>
          <w:p w:rsidR="006A27F9" w:rsidRDefault="006A27F9" w:rsidP="00BA666A">
            <w:pPr>
              <w:rPr>
                <w:sz w:val="18"/>
                <w:szCs w:val="18"/>
              </w:rPr>
            </w:pPr>
            <w:r>
              <w:rPr>
                <w:sz w:val="18"/>
                <w:szCs w:val="18"/>
              </w:rPr>
              <w:t>Romans on the Rampage by Jeremy Strong, Play Time by</w:t>
            </w:r>
          </w:p>
          <w:p w:rsidR="006A27F9" w:rsidRPr="006F1C5D" w:rsidRDefault="006A27F9" w:rsidP="00BA666A">
            <w:pPr>
              <w:rPr>
                <w:sz w:val="18"/>
                <w:szCs w:val="18"/>
              </w:rPr>
            </w:pPr>
            <w:r>
              <w:rPr>
                <w:sz w:val="18"/>
                <w:szCs w:val="18"/>
              </w:rPr>
              <w:t>Julia Donaldson</w:t>
            </w:r>
          </w:p>
        </w:tc>
      </w:tr>
      <w:tr w:rsidR="006A27F9" w:rsidRPr="00D41B22" w:rsidTr="006A27F9">
        <w:tc>
          <w:tcPr>
            <w:tcW w:w="1314" w:type="dxa"/>
            <w:shd w:val="clear" w:color="auto" w:fill="A6A6A6" w:themeFill="background1" w:themeFillShade="A6"/>
          </w:tcPr>
          <w:p w:rsidR="006A27F9" w:rsidRPr="00D41B22" w:rsidRDefault="006A27F9">
            <w:pPr>
              <w:rPr>
                <w:b/>
              </w:rPr>
            </w:pPr>
            <w:r w:rsidRPr="00D41B22">
              <w:rPr>
                <w:b/>
              </w:rPr>
              <w:t>RE</w:t>
            </w:r>
          </w:p>
        </w:tc>
        <w:tc>
          <w:tcPr>
            <w:tcW w:w="1922" w:type="dxa"/>
          </w:tcPr>
          <w:p w:rsidR="006A27F9" w:rsidRPr="002554B6" w:rsidRDefault="006A27F9" w:rsidP="00AA3309">
            <w:pPr>
              <w:jc w:val="center"/>
              <w:rPr>
                <w:b/>
                <w:sz w:val="18"/>
                <w:szCs w:val="18"/>
              </w:rPr>
            </w:pPr>
            <w:r w:rsidRPr="002554B6">
              <w:rPr>
                <w:b/>
                <w:sz w:val="18"/>
                <w:szCs w:val="18"/>
              </w:rPr>
              <w:t>Family and Community</w:t>
            </w:r>
          </w:p>
        </w:tc>
        <w:tc>
          <w:tcPr>
            <w:tcW w:w="2062" w:type="dxa"/>
            <w:gridSpan w:val="2"/>
          </w:tcPr>
          <w:p w:rsidR="006A27F9" w:rsidRPr="002554B6" w:rsidRDefault="006A27F9" w:rsidP="00E16398">
            <w:pPr>
              <w:jc w:val="center"/>
              <w:rPr>
                <w:b/>
                <w:sz w:val="18"/>
                <w:szCs w:val="18"/>
              </w:rPr>
            </w:pPr>
            <w:r w:rsidRPr="002554B6">
              <w:rPr>
                <w:b/>
                <w:sz w:val="18"/>
                <w:szCs w:val="18"/>
              </w:rPr>
              <w:t>Mary, Mother of God</w:t>
            </w:r>
          </w:p>
        </w:tc>
        <w:tc>
          <w:tcPr>
            <w:tcW w:w="2386" w:type="dxa"/>
          </w:tcPr>
          <w:p w:rsidR="006A27F9" w:rsidRPr="002554B6" w:rsidRDefault="006A27F9" w:rsidP="00AA3309">
            <w:pPr>
              <w:jc w:val="center"/>
              <w:rPr>
                <w:b/>
                <w:sz w:val="18"/>
                <w:szCs w:val="18"/>
              </w:rPr>
            </w:pPr>
            <w:r w:rsidRPr="002554B6">
              <w:rPr>
                <w:b/>
                <w:sz w:val="18"/>
                <w:szCs w:val="18"/>
              </w:rPr>
              <w:t>Sacrament of Reconciliation</w:t>
            </w:r>
          </w:p>
        </w:tc>
        <w:tc>
          <w:tcPr>
            <w:tcW w:w="1691" w:type="dxa"/>
          </w:tcPr>
          <w:p w:rsidR="006A27F9" w:rsidRPr="002554B6" w:rsidRDefault="006A27F9" w:rsidP="00AA3309">
            <w:pPr>
              <w:jc w:val="center"/>
              <w:rPr>
                <w:b/>
                <w:sz w:val="18"/>
                <w:szCs w:val="18"/>
              </w:rPr>
            </w:pPr>
            <w:r w:rsidRPr="002554B6">
              <w:rPr>
                <w:b/>
                <w:sz w:val="18"/>
                <w:szCs w:val="18"/>
              </w:rPr>
              <w:t>Celebrating the Mass</w:t>
            </w:r>
          </w:p>
        </w:tc>
        <w:tc>
          <w:tcPr>
            <w:tcW w:w="1985" w:type="dxa"/>
          </w:tcPr>
          <w:p w:rsidR="006A27F9" w:rsidRPr="002554B6" w:rsidRDefault="006A27F9" w:rsidP="006A27F9">
            <w:pPr>
              <w:jc w:val="center"/>
              <w:rPr>
                <w:b/>
                <w:sz w:val="18"/>
                <w:szCs w:val="18"/>
              </w:rPr>
            </w:pPr>
            <w:r w:rsidRPr="002554B6">
              <w:rPr>
                <w:b/>
                <w:sz w:val="18"/>
                <w:szCs w:val="18"/>
              </w:rPr>
              <w:t xml:space="preserve">Celebrating Easter and </w:t>
            </w:r>
          </w:p>
        </w:tc>
        <w:tc>
          <w:tcPr>
            <w:tcW w:w="2199" w:type="dxa"/>
            <w:gridSpan w:val="2"/>
          </w:tcPr>
          <w:p w:rsidR="006A27F9" w:rsidRPr="00D41B22" w:rsidRDefault="006A27F9" w:rsidP="00AA3309">
            <w:pPr>
              <w:jc w:val="center"/>
            </w:pPr>
            <w:r w:rsidRPr="00D41B22">
              <w:rPr>
                <w:b/>
                <w:sz w:val="18"/>
                <w:szCs w:val="18"/>
              </w:rPr>
              <w:t>Pentecost</w:t>
            </w:r>
          </w:p>
        </w:tc>
      </w:tr>
      <w:tr w:rsidR="006A27F9" w:rsidRPr="00D41B22" w:rsidTr="006A27F9">
        <w:tc>
          <w:tcPr>
            <w:tcW w:w="1314" w:type="dxa"/>
            <w:shd w:val="clear" w:color="auto" w:fill="A6A6A6" w:themeFill="background1" w:themeFillShade="A6"/>
          </w:tcPr>
          <w:p w:rsidR="006A27F9" w:rsidRPr="00D41B22" w:rsidRDefault="006A27F9">
            <w:pPr>
              <w:rPr>
                <w:b/>
              </w:rPr>
            </w:pPr>
            <w:r w:rsidRPr="00D41B22">
              <w:rPr>
                <w:b/>
              </w:rPr>
              <w:t>Science</w:t>
            </w:r>
          </w:p>
        </w:tc>
        <w:tc>
          <w:tcPr>
            <w:tcW w:w="1922" w:type="dxa"/>
          </w:tcPr>
          <w:p w:rsidR="006A27F9" w:rsidRPr="001C4C41" w:rsidRDefault="006A27F9" w:rsidP="00D41B22">
            <w:pPr>
              <w:pStyle w:val="NoSpacing"/>
              <w:rPr>
                <w:sz w:val="18"/>
                <w:szCs w:val="18"/>
              </w:rPr>
            </w:pPr>
            <w:r w:rsidRPr="001C4C41">
              <w:rPr>
                <w:sz w:val="18"/>
                <w:szCs w:val="18"/>
              </w:rPr>
              <w:t>Stand alone topic: Skeletons</w:t>
            </w:r>
          </w:p>
          <w:p w:rsidR="006A27F9" w:rsidRPr="00FA6B17" w:rsidRDefault="006A27F9" w:rsidP="00D41B22">
            <w:pPr>
              <w:pStyle w:val="NoSpacing"/>
              <w:rPr>
                <w:sz w:val="18"/>
                <w:szCs w:val="18"/>
              </w:rPr>
            </w:pPr>
            <w:r w:rsidRPr="001C4C41">
              <w:rPr>
                <w:sz w:val="18"/>
                <w:szCs w:val="18"/>
              </w:rPr>
              <w:t xml:space="preserve">Animals and movement </w:t>
            </w:r>
          </w:p>
        </w:tc>
        <w:tc>
          <w:tcPr>
            <w:tcW w:w="2062" w:type="dxa"/>
            <w:gridSpan w:val="2"/>
          </w:tcPr>
          <w:p w:rsidR="006A27F9" w:rsidRPr="00D41B22" w:rsidRDefault="006A27F9" w:rsidP="00D41B22">
            <w:pPr>
              <w:pStyle w:val="NoSpacing"/>
              <w:rPr>
                <w:sz w:val="18"/>
                <w:szCs w:val="18"/>
              </w:rPr>
            </w:pPr>
            <w:r w:rsidRPr="00D41B22">
              <w:rPr>
                <w:sz w:val="18"/>
                <w:szCs w:val="18"/>
              </w:rPr>
              <w:t>Identify that animals</w:t>
            </w:r>
            <w:r>
              <w:rPr>
                <w:sz w:val="18"/>
                <w:szCs w:val="18"/>
              </w:rPr>
              <w:t>, get nutrition from what they eat. An adequate and varied diet is beneficial to health. Regular and varied exercise is beneficial to health.</w:t>
            </w:r>
          </w:p>
        </w:tc>
        <w:tc>
          <w:tcPr>
            <w:tcW w:w="2386" w:type="dxa"/>
          </w:tcPr>
          <w:p w:rsidR="006A27F9" w:rsidRPr="00D41B22" w:rsidRDefault="006A27F9" w:rsidP="00D41B22">
            <w:pPr>
              <w:pStyle w:val="NoSpacing"/>
              <w:rPr>
                <w:sz w:val="18"/>
                <w:szCs w:val="18"/>
              </w:rPr>
            </w:pPr>
            <w:r w:rsidRPr="00D41B22">
              <w:rPr>
                <w:sz w:val="18"/>
                <w:szCs w:val="18"/>
              </w:rPr>
              <w:t>Compare and group together different kinds of rocks on the basis of their appearance</w:t>
            </w:r>
            <w:r>
              <w:rPr>
                <w:sz w:val="18"/>
                <w:szCs w:val="18"/>
              </w:rPr>
              <w:t xml:space="preserve"> </w:t>
            </w:r>
            <w:r w:rsidRPr="00D41B22">
              <w:rPr>
                <w:sz w:val="18"/>
                <w:szCs w:val="18"/>
              </w:rPr>
              <w:t xml:space="preserve">and simple physical </w:t>
            </w:r>
            <w:r>
              <w:rPr>
                <w:sz w:val="18"/>
                <w:szCs w:val="18"/>
              </w:rPr>
              <w:t xml:space="preserve">properties. </w:t>
            </w:r>
            <w:r w:rsidRPr="00D41B22">
              <w:rPr>
                <w:sz w:val="18"/>
                <w:szCs w:val="18"/>
              </w:rPr>
              <w:t>Describe in simple</w:t>
            </w:r>
            <w:r>
              <w:rPr>
                <w:sz w:val="18"/>
                <w:szCs w:val="18"/>
              </w:rPr>
              <w:t xml:space="preserve"> </w:t>
            </w:r>
            <w:r w:rsidRPr="00D41B22">
              <w:rPr>
                <w:sz w:val="18"/>
                <w:szCs w:val="18"/>
              </w:rPr>
              <w:t>terms how fossils are formed</w:t>
            </w:r>
            <w:r>
              <w:rPr>
                <w:sz w:val="18"/>
                <w:szCs w:val="18"/>
              </w:rPr>
              <w:t xml:space="preserve">. </w:t>
            </w:r>
            <w:r w:rsidRPr="00D41B22">
              <w:rPr>
                <w:sz w:val="18"/>
                <w:szCs w:val="18"/>
              </w:rPr>
              <w:t>Recognise how soils are made</w:t>
            </w:r>
          </w:p>
        </w:tc>
        <w:tc>
          <w:tcPr>
            <w:tcW w:w="1691" w:type="dxa"/>
          </w:tcPr>
          <w:p w:rsidR="006A27F9" w:rsidRDefault="006A27F9" w:rsidP="00B75C17">
            <w:pPr>
              <w:pStyle w:val="NoSpacing"/>
              <w:rPr>
                <w:sz w:val="18"/>
                <w:szCs w:val="18"/>
              </w:rPr>
            </w:pPr>
            <w:r>
              <w:rPr>
                <w:sz w:val="18"/>
                <w:szCs w:val="18"/>
              </w:rPr>
              <w:t>Forces – non contact forces</w:t>
            </w:r>
          </w:p>
          <w:p w:rsidR="006A27F9" w:rsidRPr="00513FF4" w:rsidRDefault="006A27F9" w:rsidP="00B75C17">
            <w:pPr>
              <w:pStyle w:val="NoSpacing"/>
              <w:rPr>
                <w:sz w:val="18"/>
                <w:szCs w:val="18"/>
              </w:rPr>
            </w:pPr>
            <w:r>
              <w:rPr>
                <w:sz w:val="18"/>
                <w:szCs w:val="18"/>
              </w:rPr>
              <w:t>Compare how things move on different surfaces. Explore the forces exerted by magnets.</w:t>
            </w:r>
          </w:p>
        </w:tc>
        <w:tc>
          <w:tcPr>
            <w:tcW w:w="1985" w:type="dxa"/>
          </w:tcPr>
          <w:p w:rsidR="006A27F9" w:rsidRDefault="006A27F9" w:rsidP="00BA666A">
            <w:pPr>
              <w:pStyle w:val="NoSpacing"/>
              <w:rPr>
                <w:sz w:val="18"/>
                <w:szCs w:val="18"/>
              </w:rPr>
            </w:pPr>
            <w:r>
              <w:rPr>
                <w:sz w:val="18"/>
                <w:szCs w:val="18"/>
              </w:rPr>
              <w:t>Plants – functions of parts of plants. Group work:</w:t>
            </w:r>
          </w:p>
          <w:p w:rsidR="006A27F9" w:rsidRPr="00C81908" w:rsidRDefault="006A27F9" w:rsidP="00BA666A">
            <w:pPr>
              <w:rPr>
                <w:rFonts w:cs="Segoe UI"/>
                <w:color w:val="000000" w:themeColor="text1"/>
                <w:sz w:val="18"/>
                <w:szCs w:val="18"/>
              </w:rPr>
            </w:pPr>
            <w:r w:rsidRPr="00C81908">
              <w:rPr>
                <w:sz w:val="18"/>
                <w:szCs w:val="18"/>
              </w:rPr>
              <w:t>Produce a fact book</w:t>
            </w:r>
            <w:r w:rsidRPr="00C81908">
              <w:rPr>
                <w:rFonts w:cs="Segoe UI"/>
                <w:color w:val="000000" w:themeColor="text1"/>
                <w:sz w:val="18"/>
                <w:szCs w:val="18"/>
              </w:rPr>
              <w:t xml:space="preserve"> including information on roots, stems, leaves, flowers, pollinators, seeds, s</w:t>
            </w:r>
            <w:r>
              <w:rPr>
                <w:rFonts w:cs="Segoe UI"/>
                <w:color w:val="000000" w:themeColor="text1"/>
                <w:sz w:val="18"/>
                <w:szCs w:val="18"/>
              </w:rPr>
              <w:t xml:space="preserve">eed dispersal and plant growth. </w:t>
            </w:r>
            <w:r w:rsidRPr="00C81908">
              <w:rPr>
                <w:rFonts w:cs="Segoe UI"/>
                <w:color w:val="000000" w:themeColor="text1"/>
                <w:sz w:val="18"/>
                <w:szCs w:val="18"/>
              </w:rPr>
              <w:t>The boo</w:t>
            </w:r>
            <w:r>
              <w:rPr>
                <w:rFonts w:cs="Segoe UI"/>
                <w:color w:val="000000" w:themeColor="text1"/>
                <w:sz w:val="18"/>
                <w:szCs w:val="18"/>
              </w:rPr>
              <w:t>ks</w:t>
            </w:r>
            <w:r w:rsidRPr="00C81908">
              <w:rPr>
                <w:rFonts w:cs="Segoe UI"/>
                <w:color w:val="000000" w:themeColor="text1"/>
                <w:sz w:val="18"/>
                <w:szCs w:val="18"/>
              </w:rPr>
              <w:t xml:space="preserve"> must be scientifically correct. </w:t>
            </w:r>
          </w:p>
        </w:tc>
        <w:tc>
          <w:tcPr>
            <w:tcW w:w="2199" w:type="dxa"/>
            <w:gridSpan w:val="2"/>
          </w:tcPr>
          <w:p w:rsidR="006A27F9" w:rsidRPr="001C4C41" w:rsidRDefault="006A27F9" w:rsidP="00BA666A">
            <w:pPr>
              <w:pStyle w:val="NoSpacing"/>
              <w:rPr>
                <w:sz w:val="18"/>
                <w:szCs w:val="18"/>
              </w:rPr>
            </w:pPr>
            <w:r w:rsidRPr="001C4C41">
              <w:rPr>
                <w:sz w:val="18"/>
                <w:szCs w:val="18"/>
              </w:rPr>
              <w:t xml:space="preserve">Stand alone topic: Light, shadows and reflections </w:t>
            </w:r>
          </w:p>
          <w:p w:rsidR="006A27F9" w:rsidRPr="001C4C41" w:rsidRDefault="006A27F9" w:rsidP="00BA666A">
            <w:pPr>
              <w:pStyle w:val="NoSpacing"/>
              <w:rPr>
                <w:sz w:val="18"/>
                <w:szCs w:val="18"/>
              </w:rPr>
            </w:pPr>
          </w:p>
          <w:p w:rsidR="006A27F9" w:rsidRDefault="006A27F9" w:rsidP="00BA666A">
            <w:pPr>
              <w:pStyle w:val="NoSpacing"/>
              <w:rPr>
                <w:sz w:val="18"/>
                <w:szCs w:val="18"/>
              </w:rPr>
            </w:pPr>
          </w:p>
          <w:p w:rsidR="006A27F9" w:rsidRPr="00C81908" w:rsidRDefault="006A27F9" w:rsidP="00BA666A">
            <w:pPr>
              <w:pStyle w:val="NoSpacing"/>
              <w:rPr>
                <w:sz w:val="18"/>
                <w:szCs w:val="18"/>
              </w:rPr>
            </w:pPr>
          </w:p>
        </w:tc>
      </w:tr>
      <w:tr w:rsidR="006A27F9" w:rsidRPr="00D41B22" w:rsidTr="006A27F9">
        <w:trPr>
          <w:trHeight w:val="363"/>
        </w:trPr>
        <w:tc>
          <w:tcPr>
            <w:tcW w:w="1314" w:type="dxa"/>
            <w:shd w:val="clear" w:color="auto" w:fill="A6A6A6" w:themeFill="background1" w:themeFillShade="A6"/>
          </w:tcPr>
          <w:p w:rsidR="006A27F9" w:rsidRPr="00D41B22" w:rsidRDefault="006A27F9">
            <w:pPr>
              <w:rPr>
                <w:b/>
              </w:rPr>
            </w:pPr>
            <w:r w:rsidRPr="00D41B22">
              <w:rPr>
                <w:b/>
              </w:rPr>
              <w:t>Computing</w:t>
            </w:r>
          </w:p>
        </w:tc>
        <w:tc>
          <w:tcPr>
            <w:tcW w:w="1922" w:type="dxa"/>
          </w:tcPr>
          <w:p w:rsidR="006A27F9" w:rsidRDefault="006A27F9" w:rsidP="00D41B22">
            <w:pPr>
              <w:rPr>
                <w:sz w:val="18"/>
                <w:szCs w:val="18"/>
              </w:rPr>
            </w:pPr>
            <w:r>
              <w:rPr>
                <w:sz w:val="18"/>
                <w:szCs w:val="18"/>
              </w:rPr>
              <w:t>3S</w:t>
            </w:r>
          </w:p>
          <w:p w:rsidR="006A27F9" w:rsidRDefault="006A27F9" w:rsidP="00D41B22">
            <w:pPr>
              <w:rPr>
                <w:sz w:val="18"/>
                <w:szCs w:val="18"/>
              </w:rPr>
            </w:pPr>
            <w:r>
              <w:rPr>
                <w:sz w:val="18"/>
                <w:szCs w:val="18"/>
              </w:rPr>
              <w:t>Images, video and animation skills</w:t>
            </w:r>
          </w:p>
          <w:p w:rsidR="006A27F9" w:rsidRDefault="006A27F9" w:rsidP="00D41B22">
            <w:pPr>
              <w:rPr>
                <w:sz w:val="18"/>
                <w:szCs w:val="18"/>
              </w:rPr>
            </w:pPr>
            <w:r>
              <w:rPr>
                <w:sz w:val="18"/>
                <w:szCs w:val="18"/>
              </w:rPr>
              <w:lastRenderedPageBreak/>
              <w:t>Make a presentation: There’s no place like home</w:t>
            </w:r>
          </w:p>
          <w:p w:rsidR="006A27F9" w:rsidRPr="006F1C5D" w:rsidRDefault="006A27F9" w:rsidP="00BD17EC">
            <w:pPr>
              <w:pStyle w:val="NoSpacing"/>
              <w:rPr>
                <w:sz w:val="18"/>
                <w:szCs w:val="18"/>
              </w:rPr>
            </w:pPr>
            <w:r w:rsidRPr="006F1C5D">
              <w:rPr>
                <w:sz w:val="18"/>
                <w:szCs w:val="18"/>
              </w:rPr>
              <w:t>Programming: Create programs to achieve specific goals. Debug programs use logical reasoning to detect and correct errors</w:t>
            </w:r>
          </w:p>
          <w:p w:rsidR="006A27F9" w:rsidRPr="00D41B22" w:rsidRDefault="006A27F9" w:rsidP="00BD17EC">
            <w:pPr>
              <w:rPr>
                <w:sz w:val="18"/>
                <w:szCs w:val="18"/>
              </w:rPr>
            </w:pPr>
            <w:r w:rsidRPr="006F1C5D">
              <w:rPr>
                <w:sz w:val="18"/>
                <w:szCs w:val="18"/>
              </w:rPr>
              <w:t xml:space="preserve">E. safety </w:t>
            </w:r>
          </w:p>
        </w:tc>
        <w:tc>
          <w:tcPr>
            <w:tcW w:w="2062" w:type="dxa"/>
            <w:gridSpan w:val="2"/>
          </w:tcPr>
          <w:p w:rsidR="006A27F9" w:rsidRDefault="006A27F9" w:rsidP="00BD17EC">
            <w:pPr>
              <w:rPr>
                <w:sz w:val="18"/>
                <w:szCs w:val="18"/>
              </w:rPr>
            </w:pPr>
            <w:r>
              <w:rPr>
                <w:sz w:val="18"/>
                <w:szCs w:val="18"/>
              </w:rPr>
              <w:lastRenderedPageBreak/>
              <w:t xml:space="preserve">3P </w:t>
            </w:r>
          </w:p>
          <w:p w:rsidR="006A27F9" w:rsidRDefault="006A27F9" w:rsidP="00BD17EC">
            <w:pPr>
              <w:rPr>
                <w:sz w:val="18"/>
                <w:szCs w:val="18"/>
              </w:rPr>
            </w:pPr>
            <w:r>
              <w:rPr>
                <w:sz w:val="18"/>
                <w:szCs w:val="18"/>
              </w:rPr>
              <w:t>Images, video and animation skills</w:t>
            </w:r>
          </w:p>
          <w:p w:rsidR="006A27F9" w:rsidRDefault="006A27F9" w:rsidP="00BD17EC">
            <w:pPr>
              <w:rPr>
                <w:sz w:val="18"/>
                <w:szCs w:val="18"/>
              </w:rPr>
            </w:pPr>
            <w:r>
              <w:rPr>
                <w:sz w:val="18"/>
                <w:szCs w:val="18"/>
              </w:rPr>
              <w:lastRenderedPageBreak/>
              <w:t>Make a presentation: There’s no place like home</w:t>
            </w:r>
          </w:p>
          <w:p w:rsidR="006A27F9" w:rsidRPr="006F1C5D" w:rsidRDefault="006A27F9" w:rsidP="00BD17EC">
            <w:pPr>
              <w:pStyle w:val="NoSpacing"/>
              <w:rPr>
                <w:sz w:val="18"/>
                <w:szCs w:val="18"/>
              </w:rPr>
            </w:pPr>
            <w:r w:rsidRPr="006F1C5D">
              <w:rPr>
                <w:sz w:val="18"/>
                <w:szCs w:val="18"/>
              </w:rPr>
              <w:t>Programming: Create programs to achieve specific goals. Debug programs use logical reasoning to detect and correct errors</w:t>
            </w:r>
          </w:p>
          <w:p w:rsidR="006A27F9" w:rsidRPr="00D41B22" w:rsidRDefault="006A27F9" w:rsidP="00BD17EC">
            <w:pPr>
              <w:pStyle w:val="NoSpacing"/>
            </w:pPr>
            <w:r w:rsidRPr="006F1C5D">
              <w:rPr>
                <w:sz w:val="18"/>
                <w:szCs w:val="18"/>
              </w:rPr>
              <w:t>E. safety – linked to Anti bullying week</w:t>
            </w:r>
          </w:p>
        </w:tc>
        <w:tc>
          <w:tcPr>
            <w:tcW w:w="2386" w:type="dxa"/>
          </w:tcPr>
          <w:p w:rsidR="006A27F9" w:rsidRDefault="006A27F9" w:rsidP="0024796F">
            <w:pPr>
              <w:rPr>
                <w:sz w:val="18"/>
                <w:szCs w:val="18"/>
              </w:rPr>
            </w:pPr>
            <w:r>
              <w:rPr>
                <w:sz w:val="18"/>
                <w:szCs w:val="18"/>
              </w:rPr>
              <w:lastRenderedPageBreak/>
              <w:t>Digital Literacy – digital research skills</w:t>
            </w:r>
          </w:p>
          <w:p w:rsidR="006A27F9" w:rsidRPr="00D41B22" w:rsidRDefault="006A27F9" w:rsidP="0024796F">
            <w:pPr>
              <w:rPr>
                <w:sz w:val="18"/>
                <w:szCs w:val="18"/>
              </w:rPr>
            </w:pPr>
            <w:r>
              <w:rPr>
                <w:sz w:val="18"/>
                <w:szCs w:val="18"/>
              </w:rPr>
              <w:t>Online safety skills</w:t>
            </w:r>
          </w:p>
        </w:tc>
        <w:tc>
          <w:tcPr>
            <w:tcW w:w="1691" w:type="dxa"/>
          </w:tcPr>
          <w:p w:rsidR="006A27F9" w:rsidRPr="00D41B22" w:rsidRDefault="006A27F9" w:rsidP="00B75C17">
            <w:pPr>
              <w:rPr>
                <w:sz w:val="18"/>
                <w:szCs w:val="18"/>
              </w:rPr>
            </w:pPr>
            <w:r>
              <w:rPr>
                <w:sz w:val="18"/>
                <w:szCs w:val="18"/>
              </w:rPr>
              <w:t xml:space="preserve">Programming skills: Explore and experiment with the use of inputs and outputs. Give </w:t>
            </w:r>
            <w:r>
              <w:rPr>
                <w:sz w:val="18"/>
                <w:szCs w:val="18"/>
              </w:rPr>
              <w:lastRenderedPageBreak/>
              <w:t>examples of their use.</w:t>
            </w:r>
          </w:p>
        </w:tc>
        <w:tc>
          <w:tcPr>
            <w:tcW w:w="1985" w:type="dxa"/>
          </w:tcPr>
          <w:p w:rsidR="006A27F9" w:rsidRDefault="006A27F9" w:rsidP="00BA666A">
            <w:pPr>
              <w:pStyle w:val="NoSpacing"/>
              <w:rPr>
                <w:sz w:val="18"/>
                <w:szCs w:val="18"/>
              </w:rPr>
            </w:pPr>
          </w:p>
          <w:p w:rsidR="006A27F9" w:rsidRPr="00C81908" w:rsidRDefault="006A27F9" w:rsidP="00BA666A">
            <w:pPr>
              <w:pStyle w:val="NoSpacing"/>
              <w:rPr>
                <w:sz w:val="18"/>
                <w:szCs w:val="18"/>
              </w:rPr>
            </w:pPr>
          </w:p>
        </w:tc>
        <w:tc>
          <w:tcPr>
            <w:tcW w:w="2199" w:type="dxa"/>
            <w:gridSpan w:val="2"/>
          </w:tcPr>
          <w:p w:rsidR="006A27F9" w:rsidRPr="00C81908" w:rsidRDefault="006A27F9" w:rsidP="00BA666A">
            <w:pPr>
              <w:pStyle w:val="NoSpacing"/>
              <w:rPr>
                <w:sz w:val="18"/>
                <w:szCs w:val="18"/>
              </w:rPr>
            </w:pPr>
            <w:r w:rsidRPr="00C81908">
              <w:rPr>
                <w:sz w:val="18"/>
                <w:szCs w:val="18"/>
              </w:rPr>
              <w:t xml:space="preserve">Electronic communication skills - Use a range of </w:t>
            </w:r>
            <w:r>
              <w:rPr>
                <w:sz w:val="18"/>
                <w:szCs w:val="18"/>
              </w:rPr>
              <w:t xml:space="preserve">digital tools, investigate different styles of language, layout and </w:t>
            </w:r>
            <w:r>
              <w:rPr>
                <w:sz w:val="18"/>
                <w:szCs w:val="18"/>
              </w:rPr>
              <w:lastRenderedPageBreak/>
              <w:t>format. Understand that computer networks can be used.</w:t>
            </w:r>
          </w:p>
        </w:tc>
      </w:tr>
      <w:tr w:rsidR="006A27F9" w:rsidRPr="00D41B22" w:rsidTr="006A27F9">
        <w:tc>
          <w:tcPr>
            <w:tcW w:w="1314" w:type="dxa"/>
            <w:shd w:val="clear" w:color="auto" w:fill="A6A6A6" w:themeFill="background1" w:themeFillShade="A6"/>
          </w:tcPr>
          <w:p w:rsidR="006A27F9" w:rsidRPr="00D41B22" w:rsidRDefault="006A27F9">
            <w:pPr>
              <w:rPr>
                <w:b/>
              </w:rPr>
            </w:pPr>
            <w:r w:rsidRPr="00D41B22">
              <w:rPr>
                <w:b/>
              </w:rPr>
              <w:lastRenderedPageBreak/>
              <w:t>History</w:t>
            </w:r>
          </w:p>
        </w:tc>
        <w:tc>
          <w:tcPr>
            <w:tcW w:w="1922" w:type="dxa"/>
          </w:tcPr>
          <w:p w:rsidR="006A27F9" w:rsidRPr="00D41B22" w:rsidRDefault="006A27F9" w:rsidP="00D41B22">
            <w:pPr>
              <w:pStyle w:val="NoSpacing"/>
              <w:rPr>
                <w:sz w:val="18"/>
                <w:szCs w:val="18"/>
              </w:rPr>
            </w:pPr>
            <w:r>
              <w:rPr>
                <w:sz w:val="18"/>
                <w:szCs w:val="18"/>
              </w:rPr>
              <w:t xml:space="preserve">Place maps into </w:t>
            </w:r>
            <w:r w:rsidRPr="00D41B22">
              <w:rPr>
                <w:sz w:val="18"/>
                <w:szCs w:val="18"/>
              </w:rPr>
              <w:t>chronological order. Be able to describe some of the m</w:t>
            </w:r>
            <w:r>
              <w:rPr>
                <w:sz w:val="18"/>
                <w:szCs w:val="18"/>
              </w:rPr>
              <w:t xml:space="preserve">ain events, people and periods </w:t>
            </w:r>
            <w:r w:rsidRPr="00D41B22">
              <w:rPr>
                <w:sz w:val="18"/>
                <w:szCs w:val="18"/>
              </w:rPr>
              <w:t>understanding expansion and change in the local area</w:t>
            </w:r>
          </w:p>
        </w:tc>
        <w:tc>
          <w:tcPr>
            <w:tcW w:w="2062" w:type="dxa"/>
            <w:gridSpan w:val="2"/>
          </w:tcPr>
          <w:p w:rsidR="006A27F9" w:rsidRPr="00D41B22" w:rsidRDefault="006A27F9" w:rsidP="00AA3309">
            <w:pPr>
              <w:jc w:val="center"/>
              <w:rPr>
                <w:sz w:val="18"/>
                <w:szCs w:val="18"/>
              </w:rPr>
            </w:pPr>
          </w:p>
        </w:tc>
        <w:tc>
          <w:tcPr>
            <w:tcW w:w="2386" w:type="dxa"/>
          </w:tcPr>
          <w:p w:rsidR="006A27F9" w:rsidRDefault="006A27F9" w:rsidP="0067423E">
            <w:pPr>
              <w:pStyle w:val="NoSpacing"/>
              <w:rPr>
                <w:sz w:val="18"/>
                <w:szCs w:val="18"/>
              </w:rPr>
            </w:pPr>
            <w:r>
              <w:rPr>
                <w:sz w:val="18"/>
                <w:szCs w:val="18"/>
              </w:rPr>
              <w:t xml:space="preserve">Study and compare Hunter-gatherers and early farmers </w:t>
            </w:r>
          </w:p>
          <w:p w:rsidR="006A27F9" w:rsidRDefault="006A27F9" w:rsidP="0067423E">
            <w:pPr>
              <w:pStyle w:val="NoSpacing"/>
              <w:rPr>
                <w:sz w:val="18"/>
                <w:szCs w:val="18"/>
              </w:rPr>
            </w:pPr>
            <w:r>
              <w:rPr>
                <w:sz w:val="18"/>
                <w:szCs w:val="18"/>
              </w:rPr>
              <w:t>Learn about Stonehenge</w:t>
            </w:r>
          </w:p>
          <w:p w:rsidR="006A27F9" w:rsidRPr="00D41B22" w:rsidRDefault="006A27F9" w:rsidP="0067423E">
            <w:pPr>
              <w:pStyle w:val="NoSpacing"/>
              <w:rPr>
                <w:sz w:val="18"/>
                <w:szCs w:val="18"/>
              </w:rPr>
            </w:pPr>
            <w:r>
              <w:rPr>
                <w:sz w:val="18"/>
                <w:szCs w:val="18"/>
              </w:rPr>
              <w:t>Compare and contrast with other ‘buildings’.</w:t>
            </w:r>
          </w:p>
        </w:tc>
        <w:tc>
          <w:tcPr>
            <w:tcW w:w="1691" w:type="dxa"/>
          </w:tcPr>
          <w:p w:rsidR="006A27F9" w:rsidRPr="00C81908" w:rsidRDefault="006A27F9" w:rsidP="00BA666A">
            <w:pPr>
              <w:jc w:val="center"/>
              <w:rPr>
                <w:sz w:val="18"/>
                <w:szCs w:val="18"/>
              </w:rPr>
            </w:pPr>
          </w:p>
        </w:tc>
        <w:tc>
          <w:tcPr>
            <w:tcW w:w="1985" w:type="dxa"/>
          </w:tcPr>
          <w:p w:rsidR="006A27F9" w:rsidRPr="00C81908" w:rsidRDefault="006A27F9" w:rsidP="00BA666A">
            <w:pPr>
              <w:jc w:val="center"/>
              <w:rPr>
                <w:sz w:val="18"/>
                <w:szCs w:val="18"/>
              </w:rPr>
            </w:pPr>
          </w:p>
          <w:p w:rsidR="006A27F9" w:rsidRPr="00C81908" w:rsidRDefault="006A27F9" w:rsidP="00BA666A">
            <w:pPr>
              <w:jc w:val="center"/>
              <w:rPr>
                <w:sz w:val="18"/>
                <w:szCs w:val="18"/>
              </w:rPr>
            </w:pPr>
          </w:p>
        </w:tc>
        <w:tc>
          <w:tcPr>
            <w:tcW w:w="2199" w:type="dxa"/>
            <w:gridSpan w:val="2"/>
          </w:tcPr>
          <w:p w:rsidR="006A27F9" w:rsidRPr="00C81908" w:rsidRDefault="006A27F9" w:rsidP="00BA666A">
            <w:pPr>
              <w:pStyle w:val="ListParagraph"/>
              <w:ind w:left="0"/>
              <w:rPr>
                <w:rFonts w:cs="Segoe UI"/>
                <w:sz w:val="18"/>
                <w:szCs w:val="18"/>
              </w:rPr>
            </w:pPr>
            <w:r w:rsidRPr="00C81908">
              <w:rPr>
                <w:rFonts w:cs="Segoe UI"/>
                <w:sz w:val="18"/>
                <w:szCs w:val="18"/>
              </w:rPr>
              <w:t xml:space="preserve">The learning focuses on the settlement in Britain by Romans, and the impact on British life and society. </w:t>
            </w:r>
          </w:p>
          <w:p w:rsidR="006A27F9" w:rsidRPr="00C81908" w:rsidRDefault="006A27F9" w:rsidP="00BA666A">
            <w:pPr>
              <w:jc w:val="center"/>
              <w:rPr>
                <w:sz w:val="18"/>
                <w:szCs w:val="18"/>
              </w:rPr>
            </w:pPr>
          </w:p>
          <w:p w:rsidR="006A27F9" w:rsidRPr="00C81908" w:rsidRDefault="006A27F9" w:rsidP="00BA666A">
            <w:pPr>
              <w:jc w:val="center"/>
              <w:rPr>
                <w:sz w:val="18"/>
                <w:szCs w:val="18"/>
              </w:rPr>
            </w:pPr>
          </w:p>
        </w:tc>
      </w:tr>
      <w:tr w:rsidR="006A27F9" w:rsidRPr="00D41B22" w:rsidTr="006A27F9">
        <w:tc>
          <w:tcPr>
            <w:tcW w:w="1314" w:type="dxa"/>
            <w:shd w:val="clear" w:color="auto" w:fill="A6A6A6" w:themeFill="background1" w:themeFillShade="A6"/>
          </w:tcPr>
          <w:p w:rsidR="006A27F9" w:rsidRPr="00D41B22" w:rsidRDefault="006A27F9">
            <w:pPr>
              <w:rPr>
                <w:b/>
              </w:rPr>
            </w:pPr>
            <w:r w:rsidRPr="00D41B22">
              <w:rPr>
                <w:b/>
              </w:rPr>
              <w:t>Geography</w:t>
            </w:r>
          </w:p>
        </w:tc>
        <w:tc>
          <w:tcPr>
            <w:tcW w:w="1922" w:type="dxa"/>
          </w:tcPr>
          <w:p w:rsidR="006A27F9" w:rsidRPr="00D41B22" w:rsidRDefault="006A27F9" w:rsidP="00D41B22">
            <w:pPr>
              <w:rPr>
                <w:sz w:val="18"/>
                <w:szCs w:val="18"/>
              </w:rPr>
            </w:pPr>
            <w:r w:rsidRPr="00D41B22">
              <w:rPr>
                <w:sz w:val="18"/>
                <w:szCs w:val="18"/>
              </w:rPr>
              <w:t>To investigate their local area using maps, aerial photos and satellite imagery. They should learn where they are in the world and describe a range of physical and human features of their locality.</w:t>
            </w:r>
          </w:p>
        </w:tc>
        <w:tc>
          <w:tcPr>
            <w:tcW w:w="2062" w:type="dxa"/>
            <w:gridSpan w:val="2"/>
          </w:tcPr>
          <w:p w:rsidR="006A27F9" w:rsidRPr="00D41B22" w:rsidRDefault="006A27F9" w:rsidP="008A2BB0">
            <w:pPr>
              <w:rPr>
                <w:sz w:val="18"/>
                <w:szCs w:val="18"/>
              </w:rPr>
            </w:pPr>
          </w:p>
        </w:tc>
        <w:tc>
          <w:tcPr>
            <w:tcW w:w="2386" w:type="dxa"/>
          </w:tcPr>
          <w:p w:rsidR="006A27F9" w:rsidRPr="00D41B22" w:rsidRDefault="006A27F9" w:rsidP="0067423E">
            <w:pPr>
              <w:pStyle w:val="NoSpacing"/>
              <w:rPr>
                <w:sz w:val="18"/>
                <w:szCs w:val="18"/>
              </w:rPr>
            </w:pPr>
            <w:r>
              <w:rPr>
                <w:sz w:val="18"/>
                <w:szCs w:val="18"/>
              </w:rPr>
              <w:t>To investigate earthquakes and volcanoes and how they affect the landscape and human activity. They should learn that the earth is constantly moving and changing, inside and on the surface resulting in physical features</w:t>
            </w:r>
          </w:p>
        </w:tc>
        <w:tc>
          <w:tcPr>
            <w:tcW w:w="1691" w:type="dxa"/>
          </w:tcPr>
          <w:p w:rsidR="006A27F9" w:rsidRPr="00D41B22" w:rsidRDefault="006A27F9" w:rsidP="00BA666A">
            <w:pPr>
              <w:pStyle w:val="NoSpacing"/>
              <w:rPr>
                <w:sz w:val="18"/>
                <w:szCs w:val="18"/>
              </w:rPr>
            </w:pPr>
          </w:p>
        </w:tc>
        <w:tc>
          <w:tcPr>
            <w:tcW w:w="1985" w:type="dxa"/>
          </w:tcPr>
          <w:p w:rsidR="006A27F9" w:rsidRPr="00D41B22" w:rsidRDefault="006A27F9" w:rsidP="00BA666A">
            <w:pPr>
              <w:pStyle w:val="NoSpacing"/>
              <w:rPr>
                <w:sz w:val="18"/>
                <w:szCs w:val="18"/>
              </w:rPr>
            </w:pPr>
          </w:p>
        </w:tc>
        <w:tc>
          <w:tcPr>
            <w:tcW w:w="2199" w:type="dxa"/>
            <w:gridSpan w:val="2"/>
          </w:tcPr>
          <w:p w:rsidR="006A27F9" w:rsidRPr="001C4C41" w:rsidRDefault="006A27F9" w:rsidP="00BA666A">
            <w:pPr>
              <w:rPr>
                <w:rFonts w:cs="Segoe UI"/>
                <w:sz w:val="18"/>
                <w:szCs w:val="18"/>
              </w:rPr>
            </w:pPr>
            <w:r w:rsidRPr="001C4C41">
              <w:rPr>
                <w:rFonts w:cs="Segoe UI"/>
                <w:sz w:val="18"/>
                <w:szCs w:val="18"/>
              </w:rPr>
              <w:t xml:space="preserve">The Lake District </w:t>
            </w:r>
          </w:p>
          <w:p w:rsidR="006A27F9" w:rsidRPr="00C81908" w:rsidRDefault="006A27F9" w:rsidP="00BA666A">
            <w:pPr>
              <w:rPr>
                <w:rFonts w:ascii="Segoe UI" w:hAnsi="Segoe UI" w:cs="Segoe UI"/>
                <w:sz w:val="20"/>
                <w:szCs w:val="20"/>
              </w:rPr>
            </w:pPr>
            <w:r w:rsidRPr="00C81908">
              <w:rPr>
                <w:rFonts w:cs="Segoe UI"/>
                <w:sz w:val="18"/>
                <w:szCs w:val="18"/>
              </w:rPr>
              <w:t>The children will study key aspects of human and physical geography in the Lake District. They will consider geographical similarities and differences between the Lake District and other regions of the world or the UK,</w:t>
            </w:r>
            <w:r>
              <w:rPr>
                <w:rFonts w:cs="Segoe UI"/>
                <w:sz w:val="18"/>
                <w:szCs w:val="18"/>
              </w:rPr>
              <w:t xml:space="preserve"> including their own locality.</w:t>
            </w:r>
          </w:p>
        </w:tc>
      </w:tr>
      <w:tr w:rsidR="006A27F9" w:rsidRPr="00D41B22" w:rsidTr="006A27F9">
        <w:tc>
          <w:tcPr>
            <w:tcW w:w="1314" w:type="dxa"/>
            <w:shd w:val="clear" w:color="auto" w:fill="A6A6A6" w:themeFill="background1" w:themeFillShade="A6"/>
          </w:tcPr>
          <w:p w:rsidR="006A27F9" w:rsidRPr="00D41B22" w:rsidRDefault="006A27F9">
            <w:pPr>
              <w:rPr>
                <w:b/>
              </w:rPr>
            </w:pPr>
            <w:r w:rsidRPr="00D41B22">
              <w:rPr>
                <w:b/>
              </w:rPr>
              <w:t>Art</w:t>
            </w:r>
          </w:p>
        </w:tc>
        <w:tc>
          <w:tcPr>
            <w:tcW w:w="1922" w:type="dxa"/>
          </w:tcPr>
          <w:p w:rsidR="006A27F9" w:rsidRPr="00D41B22" w:rsidRDefault="006A27F9" w:rsidP="00B270C0">
            <w:pPr>
              <w:pStyle w:val="ListParagraph"/>
              <w:rPr>
                <w:sz w:val="18"/>
                <w:szCs w:val="18"/>
              </w:rPr>
            </w:pPr>
          </w:p>
        </w:tc>
        <w:tc>
          <w:tcPr>
            <w:tcW w:w="2062" w:type="dxa"/>
            <w:gridSpan w:val="2"/>
          </w:tcPr>
          <w:p w:rsidR="006A27F9" w:rsidRDefault="006A27F9" w:rsidP="0067423E">
            <w:pPr>
              <w:pStyle w:val="NoSpacing"/>
              <w:rPr>
                <w:sz w:val="18"/>
                <w:szCs w:val="18"/>
              </w:rPr>
            </w:pPr>
            <w:r>
              <w:rPr>
                <w:sz w:val="18"/>
                <w:szCs w:val="18"/>
              </w:rPr>
              <w:t xml:space="preserve">Explore the work of artist: </w:t>
            </w:r>
            <w:r w:rsidRPr="00D41B22">
              <w:rPr>
                <w:i/>
                <w:sz w:val="18"/>
                <w:szCs w:val="18"/>
              </w:rPr>
              <w:t>Claes Oldenburg</w:t>
            </w:r>
          </w:p>
          <w:p w:rsidR="006A27F9" w:rsidRDefault="006A27F9" w:rsidP="0067423E">
            <w:pPr>
              <w:pStyle w:val="NoSpacing"/>
              <w:rPr>
                <w:sz w:val="18"/>
                <w:szCs w:val="18"/>
              </w:rPr>
            </w:pPr>
            <w:r>
              <w:rPr>
                <w:sz w:val="18"/>
                <w:szCs w:val="18"/>
              </w:rPr>
              <w:t>Drawing and Painting</w:t>
            </w:r>
          </w:p>
          <w:p w:rsidR="006A27F9" w:rsidRPr="00D41B22" w:rsidRDefault="006A27F9" w:rsidP="0067423E">
            <w:pPr>
              <w:pStyle w:val="NoSpacing"/>
              <w:rPr>
                <w:sz w:val="18"/>
                <w:szCs w:val="18"/>
              </w:rPr>
            </w:pPr>
            <w:r>
              <w:rPr>
                <w:sz w:val="18"/>
                <w:szCs w:val="18"/>
              </w:rPr>
              <w:t>3D - clay or papier mache or textile</w:t>
            </w:r>
          </w:p>
        </w:tc>
        <w:tc>
          <w:tcPr>
            <w:tcW w:w="2386" w:type="dxa"/>
          </w:tcPr>
          <w:p w:rsidR="006A27F9" w:rsidRDefault="006A27F9" w:rsidP="0067423E">
            <w:pPr>
              <w:pStyle w:val="NoSpacing"/>
              <w:rPr>
                <w:sz w:val="18"/>
                <w:szCs w:val="18"/>
              </w:rPr>
            </w:pPr>
            <w:r>
              <w:rPr>
                <w:sz w:val="18"/>
                <w:szCs w:val="18"/>
              </w:rPr>
              <w:t>Explore the work of printmakers such as</w:t>
            </w:r>
          </w:p>
          <w:p w:rsidR="006A27F9" w:rsidRPr="00D41B22" w:rsidRDefault="006A27F9" w:rsidP="0067423E">
            <w:pPr>
              <w:pStyle w:val="NoSpacing"/>
              <w:rPr>
                <w:i/>
                <w:sz w:val="18"/>
                <w:szCs w:val="18"/>
              </w:rPr>
            </w:pPr>
            <w:r w:rsidRPr="00D41B22">
              <w:rPr>
                <w:i/>
                <w:sz w:val="18"/>
                <w:szCs w:val="18"/>
              </w:rPr>
              <w:t>Eric Gill and Japanese printmakers</w:t>
            </w:r>
          </w:p>
          <w:p w:rsidR="006A27F9" w:rsidRDefault="006A27F9" w:rsidP="0067423E">
            <w:pPr>
              <w:pStyle w:val="NoSpacing"/>
              <w:rPr>
                <w:sz w:val="18"/>
                <w:szCs w:val="18"/>
              </w:rPr>
            </w:pPr>
            <w:r>
              <w:rPr>
                <w:sz w:val="18"/>
                <w:szCs w:val="18"/>
              </w:rPr>
              <w:t>Drawing and Painting</w:t>
            </w:r>
          </w:p>
          <w:p w:rsidR="006A27F9" w:rsidRPr="00D41B22" w:rsidRDefault="006A27F9" w:rsidP="0067423E">
            <w:pPr>
              <w:pStyle w:val="NoSpacing"/>
              <w:rPr>
                <w:sz w:val="18"/>
                <w:szCs w:val="18"/>
              </w:rPr>
            </w:pPr>
            <w:r>
              <w:rPr>
                <w:sz w:val="18"/>
                <w:szCs w:val="18"/>
              </w:rPr>
              <w:t>Printing – colour blocks with two colour overlays</w:t>
            </w:r>
          </w:p>
        </w:tc>
        <w:tc>
          <w:tcPr>
            <w:tcW w:w="1691" w:type="dxa"/>
          </w:tcPr>
          <w:p w:rsidR="006A27F9" w:rsidRDefault="006A27F9" w:rsidP="00B75C17">
            <w:pPr>
              <w:rPr>
                <w:i/>
                <w:sz w:val="18"/>
                <w:szCs w:val="18"/>
              </w:rPr>
            </w:pPr>
            <w:r>
              <w:rPr>
                <w:sz w:val="18"/>
                <w:szCs w:val="18"/>
              </w:rPr>
              <w:t xml:space="preserve">Explore the role of book illustrators who bring visual impact to a text. </w:t>
            </w:r>
            <w:r w:rsidRPr="006F1C5D">
              <w:rPr>
                <w:i/>
                <w:sz w:val="18"/>
                <w:szCs w:val="18"/>
              </w:rPr>
              <w:t>Laura Carlin’s illustration of the Iron Man on the website.</w:t>
            </w:r>
          </w:p>
          <w:p w:rsidR="006A27F9" w:rsidRPr="006F1C5D" w:rsidRDefault="006A27F9" w:rsidP="00B75C17">
            <w:pPr>
              <w:rPr>
                <w:sz w:val="18"/>
                <w:szCs w:val="18"/>
              </w:rPr>
            </w:pPr>
            <w:r>
              <w:rPr>
                <w:sz w:val="18"/>
                <w:szCs w:val="18"/>
              </w:rPr>
              <w:t>Drawing and Painting</w:t>
            </w:r>
          </w:p>
        </w:tc>
        <w:tc>
          <w:tcPr>
            <w:tcW w:w="1985" w:type="dxa"/>
          </w:tcPr>
          <w:p w:rsidR="006A27F9" w:rsidRPr="00C81908" w:rsidRDefault="006A27F9" w:rsidP="00BA666A">
            <w:pPr>
              <w:pStyle w:val="NoSpacing"/>
              <w:rPr>
                <w:sz w:val="18"/>
                <w:szCs w:val="18"/>
              </w:rPr>
            </w:pPr>
            <w:r w:rsidRPr="00C81908">
              <w:rPr>
                <w:sz w:val="18"/>
                <w:szCs w:val="18"/>
              </w:rPr>
              <w:t>Observational drawing of flowers and plants. Drawing using journals, Painting, Textiles, 3D work focusing on artists</w:t>
            </w:r>
            <w:r>
              <w:rPr>
                <w:sz w:val="18"/>
                <w:szCs w:val="18"/>
              </w:rPr>
              <w:t xml:space="preserve">: </w:t>
            </w:r>
            <w:r w:rsidRPr="00C81908">
              <w:rPr>
                <w:i/>
                <w:sz w:val="18"/>
                <w:szCs w:val="18"/>
              </w:rPr>
              <w:t>Haley Harmen, Elizabeth Berrien, and Teresa Leung</w:t>
            </w:r>
          </w:p>
        </w:tc>
        <w:tc>
          <w:tcPr>
            <w:tcW w:w="2199" w:type="dxa"/>
            <w:gridSpan w:val="2"/>
          </w:tcPr>
          <w:p w:rsidR="006A27F9" w:rsidRPr="00C81908" w:rsidRDefault="006A27F9" w:rsidP="00BA666A">
            <w:pPr>
              <w:rPr>
                <w:rFonts w:cs="Segoe UI"/>
                <w:sz w:val="18"/>
                <w:szCs w:val="18"/>
              </w:rPr>
            </w:pPr>
            <w:r>
              <w:rPr>
                <w:rFonts w:cs="Segoe UI"/>
                <w:sz w:val="18"/>
                <w:szCs w:val="18"/>
              </w:rPr>
              <w:t>E</w:t>
            </w:r>
            <w:r w:rsidRPr="00C81908">
              <w:rPr>
                <w:rFonts w:cs="Segoe UI"/>
                <w:sz w:val="18"/>
                <w:szCs w:val="18"/>
              </w:rPr>
              <w:t>xplore the role of artists in Roman tim</w:t>
            </w:r>
            <w:r>
              <w:rPr>
                <w:rFonts w:cs="Segoe UI"/>
                <w:sz w:val="18"/>
                <w:szCs w:val="18"/>
              </w:rPr>
              <w:t>es. Study Frescoes and mosaics.</w:t>
            </w:r>
          </w:p>
          <w:p w:rsidR="006A27F9" w:rsidRDefault="006A27F9" w:rsidP="00BA666A">
            <w:pPr>
              <w:rPr>
                <w:rFonts w:cs="Segoe UI"/>
                <w:sz w:val="18"/>
                <w:szCs w:val="18"/>
              </w:rPr>
            </w:pPr>
            <w:r>
              <w:rPr>
                <w:rFonts w:cs="Segoe UI"/>
                <w:sz w:val="18"/>
                <w:szCs w:val="18"/>
              </w:rPr>
              <w:t>Drawing and Painting</w:t>
            </w:r>
          </w:p>
          <w:p w:rsidR="006A27F9" w:rsidRPr="00C81908" w:rsidRDefault="006A27F9" w:rsidP="00BA666A">
            <w:pPr>
              <w:rPr>
                <w:rFonts w:cs="Segoe UI"/>
                <w:sz w:val="18"/>
                <w:szCs w:val="18"/>
              </w:rPr>
            </w:pPr>
            <w:r>
              <w:rPr>
                <w:rFonts w:cs="Segoe UI"/>
                <w:sz w:val="18"/>
                <w:szCs w:val="18"/>
              </w:rPr>
              <w:t>Digital , graphics package</w:t>
            </w:r>
          </w:p>
          <w:p w:rsidR="006A27F9" w:rsidRPr="00D41B22" w:rsidRDefault="006A27F9" w:rsidP="00BA666A">
            <w:pPr>
              <w:pStyle w:val="NoSpacing"/>
              <w:rPr>
                <w:sz w:val="18"/>
                <w:szCs w:val="18"/>
              </w:rPr>
            </w:pPr>
          </w:p>
        </w:tc>
      </w:tr>
      <w:tr w:rsidR="006A27F9" w:rsidRPr="00D41B22" w:rsidTr="006A27F9">
        <w:tc>
          <w:tcPr>
            <w:tcW w:w="1314" w:type="dxa"/>
            <w:shd w:val="clear" w:color="auto" w:fill="A6A6A6" w:themeFill="background1" w:themeFillShade="A6"/>
          </w:tcPr>
          <w:p w:rsidR="006A27F9" w:rsidRPr="00D41B22" w:rsidRDefault="006A27F9">
            <w:pPr>
              <w:rPr>
                <w:b/>
              </w:rPr>
            </w:pPr>
            <w:r w:rsidRPr="00D41B22">
              <w:rPr>
                <w:b/>
              </w:rPr>
              <w:lastRenderedPageBreak/>
              <w:t>DT</w:t>
            </w:r>
          </w:p>
        </w:tc>
        <w:tc>
          <w:tcPr>
            <w:tcW w:w="1922" w:type="dxa"/>
          </w:tcPr>
          <w:p w:rsidR="006A27F9" w:rsidRPr="00D41B22" w:rsidRDefault="006A27F9" w:rsidP="00D41B22">
            <w:pPr>
              <w:jc w:val="center"/>
              <w:rPr>
                <w:sz w:val="18"/>
                <w:szCs w:val="18"/>
              </w:rPr>
            </w:pPr>
          </w:p>
        </w:tc>
        <w:tc>
          <w:tcPr>
            <w:tcW w:w="2062" w:type="dxa"/>
            <w:gridSpan w:val="2"/>
          </w:tcPr>
          <w:p w:rsidR="006A27F9" w:rsidRPr="00D41B22" w:rsidRDefault="006A27F9" w:rsidP="00D41B22">
            <w:pPr>
              <w:rPr>
                <w:sz w:val="18"/>
                <w:szCs w:val="18"/>
              </w:rPr>
            </w:pPr>
            <w:r>
              <w:rPr>
                <w:sz w:val="18"/>
                <w:szCs w:val="18"/>
              </w:rPr>
              <w:t>Food Technology: Plan and make a Healthy, balanced picnic</w:t>
            </w:r>
          </w:p>
        </w:tc>
        <w:tc>
          <w:tcPr>
            <w:tcW w:w="2386" w:type="dxa"/>
          </w:tcPr>
          <w:p w:rsidR="006A27F9" w:rsidRPr="00D41B22" w:rsidRDefault="006A27F9" w:rsidP="00AA3309">
            <w:pPr>
              <w:jc w:val="center"/>
              <w:rPr>
                <w:sz w:val="18"/>
                <w:szCs w:val="18"/>
              </w:rPr>
            </w:pPr>
          </w:p>
        </w:tc>
        <w:tc>
          <w:tcPr>
            <w:tcW w:w="1691" w:type="dxa"/>
          </w:tcPr>
          <w:p w:rsidR="006A27F9" w:rsidRDefault="006A27F9" w:rsidP="00B75C17">
            <w:pPr>
              <w:rPr>
                <w:sz w:val="18"/>
                <w:szCs w:val="18"/>
              </w:rPr>
            </w:pPr>
            <w:r>
              <w:rPr>
                <w:sz w:val="18"/>
                <w:szCs w:val="18"/>
              </w:rPr>
              <w:t>Card Engineering: Mechanical systems – Levers and Linkages</w:t>
            </w:r>
          </w:p>
          <w:p w:rsidR="006A27F9" w:rsidRPr="00D41B22" w:rsidRDefault="006A27F9" w:rsidP="00B75C17">
            <w:pPr>
              <w:rPr>
                <w:sz w:val="18"/>
                <w:szCs w:val="18"/>
              </w:rPr>
            </w:pPr>
            <w:r>
              <w:rPr>
                <w:sz w:val="18"/>
                <w:szCs w:val="18"/>
              </w:rPr>
              <w:t xml:space="preserve"> Make a pop-up book or picture with moving parts</w:t>
            </w:r>
          </w:p>
        </w:tc>
        <w:tc>
          <w:tcPr>
            <w:tcW w:w="1985" w:type="dxa"/>
          </w:tcPr>
          <w:p w:rsidR="006A27F9" w:rsidRPr="00D41B22" w:rsidRDefault="006A27F9" w:rsidP="00D41B22">
            <w:pPr>
              <w:rPr>
                <w:sz w:val="18"/>
                <w:szCs w:val="18"/>
              </w:rPr>
            </w:pPr>
            <w:r w:rsidRPr="00C81908">
              <w:rPr>
                <w:sz w:val="18"/>
                <w:szCs w:val="18"/>
              </w:rPr>
              <w:t>Structures (A Product, for a Stated Purpose and a Stated</w:t>
            </w:r>
            <w:r>
              <w:rPr>
                <w:sz w:val="18"/>
                <w:szCs w:val="18"/>
              </w:rPr>
              <w:t xml:space="preserve"> User</w:t>
            </w:r>
            <w:r w:rsidRPr="001C4C41">
              <w:rPr>
                <w:sz w:val="18"/>
                <w:szCs w:val="18"/>
              </w:rPr>
              <w:t>) e.g. miniature windowsill pots, containers for known purpose</w:t>
            </w:r>
          </w:p>
        </w:tc>
        <w:tc>
          <w:tcPr>
            <w:tcW w:w="2199" w:type="dxa"/>
            <w:gridSpan w:val="2"/>
          </w:tcPr>
          <w:p w:rsidR="006A27F9" w:rsidRPr="00C81908" w:rsidRDefault="006A27F9" w:rsidP="00BA666A">
            <w:pPr>
              <w:pStyle w:val="NoSpacing"/>
              <w:rPr>
                <w:sz w:val="18"/>
                <w:szCs w:val="18"/>
              </w:rPr>
            </w:pPr>
          </w:p>
        </w:tc>
      </w:tr>
      <w:tr w:rsidR="006A27F9" w:rsidRPr="00D41B22" w:rsidTr="006A27F9">
        <w:tc>
          <w:tcPr>
            <w:tcW w:w="1314" w:type="dxa"/>
            <w:shd w:val="clear" w:color="auto" w:fill="A6A6A6" w:themeFill="background1" w:themeFillShade="A6"/>
          </w:tcPr>
          <w:p w:rsidR="006A27F9" w:rsidRDefault="006A27F9">
            <w:pPr>
              <w:rPr>
                <w:b/>
              </w:rPr>
            </w:pPr>
            <w:r w:rsidRPr="00D41B22">
              <w:rPr>
                <w:b/>
              </w:rPr>
              <w:t>Music</w:t>
            </w:r>
          </w:p>
          <w:p w:rsidR="006A27F9" w:rsidRPr="00C81908" w:rsidRDefault="006A27F9">
            <w:pPr>
              <w:rPr>
                <w:b/>
                <w:sz w:val="18"/>
                <w:szCs w:val="18"/>
              </w:rPr>
            </w:pPr>
            <w:r>
              <w:rPr>
                <w:b/>
                <w:sz w:val="18"/>
                <w:szCs w:val="18"/>
              </w:rPr>
              <w:t>Various skills linked to:</w:t>
            </w:r>
          </w:p>
        </w:tc>
        <w:tc>
          <w:tcPr>
            <w:tcW w:w="1922" w:type="dxa"/>
          </w:tcPr>
          <w:p w:rsidR="006A27F9" w:rsidRDefault="006A27F9" w:rsidP="00AA3309">
            <w:pPr>
              <w:jc w:val="center"/>
              <w:rPr>
                <w:sz w:val="18"/>
                <w:szCs w:val="18"/>
              </w:rPr>
            </w:pPr>
          </w:p>
          <w:p w:rsidR="006A27F9" w:rsidRPr="00D41B22" w:rsidRDefault="006A27F9" w:rsidP="00AA3309">
            <w:pPr>
              <w:jc w:val="center"/>
              <w:rPr>
                <w:sz w:val="18"/>
                <w:szCs w:val="18"/>
              </w:rPr>
            </w:pPr>
          </w:p>
        </w:tc>
        <w:tc>
          <w:tcPr>
            <w:tcW w:w="2062" w:type="dxa"/>
            <w:gridSpan w:val="2"/>
          </w:tcPr>
          <w:p w:rsidR="006A27F9" w:rsidRPr="00D41B22" w:rsidRDefault="006A27F9" w:rsidP="00D41B22">
            <w:pPr>
              <w:rPr>
                <w:sz w:val="18"/>
                <w:szCs w:val="18"/>
              </w:rPr>
            </w:pPr>
            <w:r>
              <w:rPr>
                <w:sz w:val="18"/>
                <w:szCs w:val="18"/>
              </w:rPr>
              <w:t>Learn basic music notation to enable them to compose a simple chant</w:t>
            </w:r>
          </w:p>
        </w:tc>
        <w:tc>
          <w:tcPr>
            <w:tcW w:w="2386" w:type="dxa"/>
          </w:tcPr>
          <w:p w:rsidR="006A27F9" w:rsidRPr="00D41B22" w:rsidRDefault="006A27F9" w:rsidP="00357FEE">
            <w:pPr>
              <w:jc w:val="center"/>
              <w:rPr>
                <w:sz w:val="18"/>
                <w:szCs w:val="18"/>
              </w:rPr>
            </w:pPr>
            <w:r>
              <w:rPr>
                <w:sz w:val="18"/>
                <w:szCs w:val="18"/>
              </w:rPr>
              <w:t>Rock and roll music</w:t>
            </w:r>
          </w:p>
        </w:tc>
        <w:tc>
          <w:tcPr>
            <w:tcW w:w="1691" w:type="dxa"/>
          </w:tcPr>
          <w:p w:rsidR="006A27F9" w:rsidRPr="006F1C5D" w:rsidRDefault="006A27F9" w:rsidP="00B75C17">
            <w:pPr>
              <w:rPr>
                <w:rFonts w:cs="Segoe UI"/>
                <w:sz w:val="18"/>
                <w:szCs w:val="18"/>
              </w:rPr>
            </w:pPr>
            <w:r>
              <w:rPr>
                <w:rFonts w:cs="Segoe UI"/>
                <w:sz w:val="18"/>
                <w:szCs w:val="18"/>
              </w:rPr>
              <w:t>Music of Marvel Studios</w:t>
            </w:r>
            <w:r w:rsidRPr="006F1C5D">
              <w:rPr>
                <w:rFonts w:cs="Segoe UI"/>
                <w:sz w:val="18"/>
                <w:szCs w:val="18"/>
              </w:rPr>
              <w:t xml:space="preserve">. </w:t>
            </w:r>
            <w:r>
              <w:rPr>
                <w:rFonts w:cs="Segoe UI"/>
                <w:sz w:val="18"/>
                <w:szCs w:val="18"/>
              </w:rPr>
              <w:t xml:space="preserve"> I</w:t>
            </w:r>
            <w:r w:rsidRPr="006F1C5D">
              <w:rPr>
                <w:rFonts w:cs="Segoe UI"/>
                <w:sz w:val="18"/>
                <w:szCs w:val="18"/>
              </w:rPr>
              <w:t xml:space="preserve">nvestigate the impact of music on film trailers </w:t>
            </w:r>
            <w:r>
              <w:rPr>
                <w:rFonts w:cs="Segoe UI"/>
                <w:sz w:val="18"/>
                <w:szCs w:val="18"/>
              </w:rPr>
              <w:t>and films. T</w:t>
            </w:r>
            <w:r w:rsidRPr="006F1C5D">
              <w:rPr>
                <w:rFonts w:cs="Segoe UI"/>
                <w:sz w:val="18"/>
                <w:szCs w:val="18"/>
              </w:rPr>
              <w:t>hen compose their own music or special effects to a trailer of their choice.</w:t>
            </w:r>
          </w:p>
        </w:tc>
        <w:tc>
          <w:tcPr>
            <w:tcW w:w="1985" w:type="dxa"/>
          </w:tcPr>
          <w:p w:rsidR="006A27F9" w:rsidRPr="00D41B22" w:rsidRDefault="006A27F9" w:rsidP="006F1C5D">
            <w:pPr>
              <w:rPr>
                <w:sz w:val="18"/>
                <w:szCs w:val="18"/>
              </w:rPr>
            </w:pPr>
          </w:p>
        </w:tc>
        <w:tc>
          <w:tcPr>
            <w:tcW w:w="2199" w:type="dxa"/>
            <w:gridSpan w:val="2"/>
          </w:tcPr>
          <w:p w:rsidR="006A27F9" w:rsidRPr="00C81908" w:rsidRDefault="006A27F9" w:rsidP="00BA666A">
            <w:pPr>
              <w:pStyle w:val="NoSpacing"/>
              <w:rPr>
                <w:sz w:val="18"/>
                <w:szCs w:val="18"/>
              </w:rPr>
            </w:pPr>
            <w:r w:rsidRPr="00C81908">
              <w:rPr>
                <w:sz w:val="18"/>
                <w:szCs w:val="18"/>
              </w:rPr>
              <w:t>Italian songs, the Pines of Rome</w:t>
            </w:r>
            <w:r w:rsidRPr="00C81908">
              <w:rPr>
                <w:rFonts w:eastAsia="Times New Roman" w:cs="Segoe UI"/>
                <w:sz w:val="18"/>
                <w:szCs w:val="18"/>
              </w:rPr>
              <w:t xml:space="preserve"> by</w:t>
            </w:r>
            <w:r w:rsidRPr="00C81908">
              <w:rPr>
                <w:rFonts w:ascii="Segoe UI" w:eastAsia="Times New Roman" w:hAnsi="Segoe UI" w:cs="Segoe UI"/>
                <w:sz w:val="18"/>
                <w:szCs w:val="18"/>
              </w:rPr>
              <w:t xml:space="preserve"> </w:t>
            </w:r>
            <w:r w:rsidRPr="00C81908">
              <w:rPr>
                <w:rFonts w:eastAsia="Times New Roman" w:cs="Segoe UI"/>
                <w:sz w:val="18"/>
                <w:szCs w:val="18"/>
              </w:rPr>
              <w:t>Ottorino Respighi</w:t>
            </w:r>
          </w:p>
        </w:tc>
      </w:tr>
      <w:tr w:rsidR="006A27F9" w:rsidRPr="00D41B22" w:rsidTr="006A27F9">
        <w:tc>
          <w:tcPr>
            <w:tcW w:w="1314" w:type="dxa"/>
            <w:shd w:val="clear" w:color="auto" w:fill="A6A6A6" w:themeFill="background1" w:themeFillShade="A6"/>
          </w:tcPr>
          <w:p w:rsidR="006A27F9" w:rsidRPr="00D41B22" w:rsidRDefault="006A27F9">
            <w:pPr>
              <w:rPr>
                <w:b/>
              </w:rPr>
            </w:pPr>
            <w:r w:rsidRPr="00D41B22">
              <w:rPr>
                <w:b/>
              </w:rPr>
              <w:t>Spanish</w:t>
            </w:r>
          </w:p>
        </w:tc>
        <w:tc>
          <w:tcPr>
            <w:tcW w:w="1922" w:type="dxa"/>
          </w:tcPr>
          <w:p w:rsidR="006A27F9" w:rsidRPr="000D35AE" w:rsidRDefault="006A27F9" w:rsidP="00AA3309">
            <w:pPr>
              <w:jc w:val="center"/>
              <w:rPr>
                <w:sz w:val="18"/>
                <w:szCs w:val="18"/>
                <w:highlight w:val="yellow"/>
              </w:rPr>
            </w:pPr>
            <w:r w:rsidRPr="000D35AE">
              <w:rPr>
                <w:sz w:val="18"/>
                <w:szCs w:val="18"/>
                <w:highlight w:val="yellow"/>
              </w:rPr>
              <w:t>Meeting and greeting(3P)</w:t>
            </w:r>
          </w:p>
        </w:tc>
        <w:tc>
          <w:tcPr>
            <w:tcW w:w="2062" w:type="dxa"/>
            <w:gridSpan w:val="2"/>
          </w:tcPr>
          <w:p w:rsidR="006A27F9" w:rsidRPr="00D41B22" w:rsidRDefault="006A27F9" w:rsidP="00AA3309">
            <w:pPr>
              <w:jc w:val="center"/>
              <w:rPr>
                <w:sz w:val="18"/>
                <w:szCs w:val="18"/>
              </w:rPr>
            </w:pPr>
            <w:r>
              <w:rPr>
                <w:sz w:val="18"/>
                <w:szCs w:val="18"/>
              </w:rPr>
              <w:t>Numbers 1-30</w:t>
            </w:r>
          </w:p>
        </w:tc>
        <w:tc>
          <w:tcPr>
            <w:tcW w:w="2386" w:type="dxa"/>
          </w:tcPr>
          <w:p w:rsidR="006A27F9" w:rsidRPr="00D41B22" w:rsidRDefault="006A27F9" w:rsidP="00AA3309">
            <w:pPr>
              <w:jc w:val="center"/>
              <w:rPr>
                <w:sz w:val="18"/>
                <w:szCs w:val="18"/>
              </w:rPr>
            </w:pPr>
            <w:r>
              <w:rPr>
                <w:sz w:val="18"/>
                <w:szCs w:val="18"/>
              </w:rPr>
              <w:t>Saying your name and how you feel, saying your age</w:t>
            </w:r>
          </w:p>
        </w:tc>
        <w:tc>
          <w:tcPr>
            <w:tcW w:w="1691" w:type="dxa"/>
          </w:tcPr>
          <w:p w:rsidR="006A27F9" w:rsidRPr="00D41B22" w:rsidRDefault="006A27F9" w:rsidP="00B75C17">
            <w:pPr>
              <w:jc w:val="center"/>
              <w:rPr>
                <w:sz w:val="18"/>
                <w:szCs w:val="18"/>
              </w:rPr>
            </w:pPr>
            <w:r>
              <w:rPr>
                <w:sz w:val="18"/>
                <w:szCs w:val="18"/>
              </w:rPr>
              <w:t>Food and opinions</w:t>
            </w:r>
          </w:p>
        </w:tc>
        <w:tc>
          <w:tcPr>
            <w:tcW w:w="1985" w:type="dxa"/>
          </w:tcPr>
          <w:p w:rsidR="006A27F9" w:rsidRPr="00D41B22" w:rsidRDefault="006A27F9" w:rsidP="00C96D3E">
            <w:pPr>
              <w:jc w:val="center"/>
              <w:rPr>
                <w:sz w:val="18"/>
                <w:szCs w:val="18"/>
              </w:rPr>
            </w:pPr>
            <w:r>
              <w:rPr>
                <w:sz w:val="18"/>
                <w:szCs w:val="18"/>
              </w:rPr>
              <w:t xml:space="preserve">Colours, School supplies (nouns and gender) </w:t>
            </w:r>
          </w:p>
        </w:tc>
        <w:tc>
          <w:tcPr>
            <w:tcW w:w="2199" w:type="dxa"/>
            <w:gridSpan w:val="2"/>
          </w:tcPr>
          <w:p w:rsidR="006A27F9" w:rsidRPr="00D41B22" w:rsidRDefault="006A27F9" w:rsidP="00AA3309">
            <w:pPr>
              <w:jc w:val="center"/>
              <w:rPr>
                <w:sz w:val="18"/>
                <w:szCs w:val="18"/>
              </w:rPr>
            </w:pPr>
            <w:r>
              <w:rPr>
                <w:sz w:val="18"/>
                <w:szCs w:val="18"/>
              </w:rPr>
              <w:t>Shapes</w:t>
            </w:r>
          </w:p>
        </w:tc>
      </w:tr>
      <w:tr w:rsidR="006A27F9" w:rsidRPr="00D41B22" w:rsidTr="006A27F9">
        <w:trPr>
          <w:gridAfter w:val="1"/>
          <w:wAfter w:w="72" w:type="dxa"/>
          <w:trHeight w:val="304"/>
        </w:trPr>
        <w:tc>
          <w:tcPr>
            <w:tcW w:w="1314" w:type="dxa"/>
            <w:shd w:val="clear" w:color="auto" w:fill="A6A6A6" w:themeFill="background1" w:themeFillShade="A6"/>
          </w:tcPr>
          <w:p w:rsidR="006A27F9" w:rsidRPr="00D41B22" w:rsidRDefault="006A27F9">
            <w:pPr>
              <w:rPr>
                <w:b/>
              </w:rPr>
            </w:pPr>
            <w:r w:rsidRPr="00D41B22">
              <w:rPr>
                <w:b/>
              </w:rPr>
              <w:t>PE</w:t>
            </w:r>
          </w:p>
        </w:tc>
        <w:tc>
          <w:tcPr>
            <w:tcW w:w="3984" w:type="dxa"/>
            <w:gridSpan w:val="3"/>
          </w:tcPr>
          <w:p w:rsidR="006A27F9" w:rsidRPr="000D35AE" w:rsidRDefault="006A27F9" w:rsidP="0024796F">
            <w:pPr>
              <w:pStyle w:val="NoSpacing"/>
              <w:rPr>
                <w:sz w:val="18"/>
                <w:szCs w:val="18"/>
                <w:highlight w:val="yellow"/>
              </w:rPr>
            </w:pPr>
            <w:r w:rsidRPr="000D35AE">
              <w:rPr>
                <w:sz w:val="18"/>
                <w:szCs w:val="18"/>
                <w:highlight w:val="yellow"/>
              </w:rPr>
              <w:t>Gymnastics</w:t>
            </w:r>
            <w:r>
              <w:rPr>
                <w:sz w:val="18"/>
                <w:szCs w:val="18"/>
                <w:highlight w:val="yellow"/>
              </w:rPr>
              <w:t>, Dance (3S)</w:t>
            </w:r>
          </w:p>
          <w:p w:rsidR="006A27F9" w:rsidRPr="000D35AE" w:rsidRDefault="006A27F9" w:rsidP="000D35AE">
            <w:pPr>
              <w:pStyle w:val="NoSpacing"/>
              <w:rPr>
                <w:sz w:val="18"/>
                <w:szCs w:val="18"/>
                <w:highlight w:val="yellow"/>
              </w:rPr>
            </w:pPr>
            <w:r w:rsidRPr="000D35AE">
              <w:rPr>
                <w:sz w:val="18"/>
                <w:szCs w:val="18"/>
                <w:highlight w:val="yellow"/>
              </w:rPr>
              <w:t>Swimming (3P)</w:t>
            </w:r>
          </w:p>
        </w:tc>
        <w:tc>
          <w:tcPr>
            <w:tcW w:w="2386" w:type="dxa"/>
          </w:tcPr>
          <w:p w:rsidR="006A27F9" w:rsidRPr="000D35AE" w:rsidRDefault="006A27F9" w:rsidP="0024796F">
            <w:pPr>
              <w:pStyle w:val="NoSpacing"/>
              <w:rPr>
                <w:sz w:val="18"/>
                <w:szCs w:val="18"/>
                <w:highlight w:val="yellow"/>
              </w:rPr>
            </w:pPr>
            <w:r w:rsidRPr="000D35AE">
              <w:rPr>
                <w:sz w:val="18"/>
                <w:szCs w:val="18"/>
                <w:highlight w:val="yellow"/>
              </w:rPr>
              <w:t xml:space="preserve">Swimming (3S)  </w:t>
            </w:r>
          </w:p>
          <w:p w:rsidR="006A27F9" w:rsidRPr="000D35AE" w:rsidRDefault="006A27F9" w:rsidP="000D35AE">
            <w:pPr>
              <w:pStyle w:val="NoSpacing"/>
              <w:rPr>
                <w:sz w:val="18"/>
                <w:szCs w:val="18"/>
                <w:highlight w:val="yellow"/>
              </w:rPr>
            </w:pPr>
            <w:r w:rsidRPr="000D35AE">
              <w:rPr>
                <w:sz w:val="18"/>
                <w:szCs w:val="18"/>
                <w:highlight w:val="yellow"/>
              </w:rPr>
              <w:t>3P- Gymnastics</w:t>
            </w:r>
          </w:p>
        </w:tc>
        <w:tc>
          <w:tcPr>
            <w:tcW w:w="1691" w:type="dxa"/>
          </w:tcPr>
          <w:p w:rsidR="006A27F9" w:rsidRPr="000D35AE" w:rsidRDefault="006A27F9" w:rsidP="0024796F">
            <w:pPr>
              <w:pStyle w:val="NoSpacing"/>
              <w:rPr>
                <w:sz w:val="18"/>
                <w:szCs w:val="18"/>
                <w:highlight w:val="yellow"/>
              </w:rPr>
            </w:pPr>
          </w:p>
        </w:tc>
        <w:tc>
          <w:tcPr>
            <w:tcW w:w="1985" w:type="dxa"/>
          </w:tcPr>
          <w:p w:rsidR="006A27F9" w:rsidRPr="000D35AE" w:rsidRDefault="006A27F9" w:rsidP="0024796F">
            <w:pPr>
              <w:pStyle w:val="NoSpacing"/>
              <w:rPr>
                <w:sz w:val="18"/>
                <w:szCs w:val="18"/>
                <w:highlight w:val="yellow"/>
              </w:rPr>
            </w:pPr>
            <w:r w:rsidRPr="000D35AE">
              <w:rPr>
                <w:sz w:val="18"/>
                <w:szCs w:val="18"/>
                <w:highlight w:val="yellow"/>
              </w:rPr>
              <w:t xml:space="preserve">Swimming (3S)  </w:t>
            </w:r>
          </w:p>
          <w:p w:rsidR="006A27F9" w:rsidRPr="000D35AE" w:rsidRDefault="006A27F9" w:rsidP="000D35AE">
            <w:pPr>
              <w:pStyle w:val="NoSpacing"/>
              <w:rPr>
                <w:sz w:val="18"/>
                <w:szCs w:val="18"/>
                <w:highlight w:val="yellow"/>
              </w:rPr>
            </w:pPr>
            <w:r w:rsidRPr="000D35AE">
              <w:rPr>
                <w:sz w:val="18"/>
                <w:szCs w:val="18"/>
                <w:highlight w:val="yellow"/>
              </w:rPr>
              <w:t>3P -  Dance</w:t>
            </w:r>
          </w:p>
        </w:tc>
        <w:tc>
          <w:tcPr>
            <w:tcW w:w="2127" w:type="dxa"/>
          </w:tcPr>
          <w:p w:rsidR="006A27F9" w:rsidRPr="000D35AE" w:rsidRDefault="006A27F9" w:rsidP="006A27F9">
            <w:pPr>
              <w:pStyle w:val="NoSpacing"/>
              <w:rPr>
                <w:sz w:val="18"/>
                <w:szCs w:val="18"/>
                <w:highlight w:val="yellow"/>
              </w:rPr>
            </w:pPr>
            <w:r w:rsidRPr="000D35AE">
              <w:rPr>
                <w:sz w:val="18"/>
                <w:szCs w:val="18"/>
                <w:highlight w:val="yellow"/>
              </w:rPr>
              <w:t xml:space="preserve">Net and ball, Invasion games linked to Romans, athletics </w:t>
            </w:r>
          </w:p>
          <w:p w:rsidR="006A27F9" w:rsidRPr="000D35AE" w:rsidRDefault="006A27F9" w:rsidP="0024796F">
            <w:pPr>
              <w:pStyle w:val="NoSpacing"/>
              <w:rPr>
                <w:sz w:val="18"/>
                <w:szCs w:val="18"/>
                <w:highlight w:val="yellow"/>
              </w:rPr>
            </w:pPr>
          </w:p>
        </w:tc>
      </w:tr>
      <w:tr w:rsidR="006A27F9" w:rsidRPr="00D41B22" w:rsidTr="006A27F9">
        <w:trPr>
          <w:gridAfter w:val="1"/>
          <w:wAfter w:w="72" w:type="dxa"/>
        </w:trPr>
        <w:tc>
          <w:tcPr>
            <w:tcW w:w="1314" w:type="dxa"/>
            <w:shd w:val="clear" w:color="auto" w:fill="A6A6A6" w:themeFill="background1" w:themeFillShade="A6"/>
          </w:tcPr>
          <w:p w:rsidR="006A27F9" w:rsidRPr="00D41B22" w:rsidRDefault="006A27F9">
            <w:pPr>
              <w:rPr>
                <w:b/>
              </w:rPr>
            </w:pPr>
            <w:r w:rsidRPr="00D41B22">
              <w:rPr>
                <w:b/>
              </w:rPr>
              <w:t>PHSE</w:t>
            </w:r>
          </w:p>
        </w:tc>
        <w:tc>
          <w:tcPr>
            <w:tcW w:w="1922" w:type="dxa"/>
          </w:tcPr>
          <w:p w:rsidR="006A27F9" w:rsidRDefault="006A27F9" w:rsidP="00D41B22">
            <w:pPr>
              <w:pStyle w:val="NoSpacing"/>
              <w:rPr>
                <w:sz w:val="18"/>
                <w:szCs w:val="18"/>
              </w:rPr>
            </w:pPr>
            <w:r w:rsidRPr="000D35AE">
              <w:rPr>
                <w:sz w:val="18"/>
                <w:szCs w:val="18"/>
                <w:highlight w:val="yellow"/>
              </w:rPr>
              <w:t>New beginnings</w:t>
            </w:r>
          </w:p>
          <w:p w:rsidR="006A27F9" w:rsidRPr="00D41B22" w:rsidRDefault="006A27F9" w:rsidP="00D41B22">
            <w:pPr>
              <w:pStyle w:val="NoSpacing"/>
              <w:rPr>
                <w:sz w:val="18"/>
                <w:szCs w:val="18"/>
              </w:rPr>
            </w:pPr>
            <w:r w:rsidRPr="00D41B22">
              <w:rPr>
                <w:sz w:val="18"/>
                <w:szCs w:val="18"/>
              </w:rPr>
              <w:t>Understand about budgeting and the cost of bringing up a child</w:t>
            </w:r>
            <w:r>
              <w:rPr>
                <w:sz w:val="18"/>
                <w:szCs w:val="18"/>
              </w:rPr>
              <w:t>. Explore the role of parents in making a home and recognise the love shown by parents for their children</w:t>
            </w:r>
          </w:p>
        </w:tc>
        <w:tc>
          <w:tcPr>
            <w:tcW w:w="4448" w:type="dxa"/>
            <w:gridSpan w:val="3"/>
          </w:tcPr>
          <w:p w:rsidR="006A27F9" w:rsidRPr="00C81908" w:rsidRDefault="006A27F9" w:rsidP="00AA3309">
            <w:pPr>
              <w:jc w:val="center"/>
              <w:rPr>
                <w:sz w:val="18"/>
                <w:szCs w:val="18"/>
              </w:rPr>
            </w:pPr>
            <w:r w:rsidRPr="00C81908">
              <w:rPr>
                <w:sz w:val="18"/>
                <w:szCs w:val="18"/>
              </w:rPr>
              <w:t>Getting on and falling out (SEAL)</w:t>
            </w:r>
          </w:p>
          <w:p w:rsidR="006A27F9" w:rsidRPr="00C81908" w:rsidRDefault="006A27F9" w:rsidP="00AA3309">
            <w:pPr>
              <w:jc w:val="center"/>
              <w:rPr>
                <w:sz w:val="18"/>
                <w:szCs w:val="18"/>
              </w:rPr>
            </w:pPr>
            <w:r w:rsidRPr="00C81908">
              <w:rPr>
                <w:sz w:val="18"/>
                <w:szCs w:val="18"/>
              </w:rPr>
              <w:t xml:space="preserve"> Anti-bullying week</w:t>
            </w:r>
          </w:p>
          <w:p w:rsidR="006A27F9" w:rsidRPr="00C81908" w:rsidRDefault="006A27F9" w:rsidP="00AA3309">
            <w:pPr>
              <w:jc w:val="center"/>
              <w:rPr>
                <w:sz w:val="18"/>
                <w:szCs w:val="18"/>
              </w:rPr>
            </w:pPr>
          </w:p>
          <w:p w:rsidR="006A27F9" w:rsidRPr="00C81908" w:rsidRDefault="006A27F9" w:rsidP="00AA3309">
            <w:pPr>
              <w:jc w:val="center"/>
              <w:rPr>
                <w:sz w:val="18"/>
                <w:szCs w:val="18"/>
              </w:rPr>
            </w:pPr>
            <w:r w:rsidRPr="00C81908">
              <w:rPr>
                <w:sz w:val="18"/>
                <w:szCs w:val="18"/>
              </w:rPr>
              <w:t>Say no to bullying (SEAL)</w:t>
            </w:r>
          </w:p>
        </w:tc>
        <w:tc>
          <w:tcPr>
            <w:tcW w:w="1691" w:type="dxa"/>
          </w:tcPr>
          <w:p w:rsidR="006A27F9" w:rsidRPr="00C81908" w:rsidRDefault="006A27F9" w:rsidP="00AA3309">
            <w:pPr>
              <w:jc w:val="center"/>
              <w:rPr>
                <w:sz w:val="18"/>
                <w:szCs w:val="18"/>
              </w:rPr>
            </w:pPr>
          </w:p>
        </w:tc>
        <w:tc>
          <w:tcPr>
            <w:tcW w:w="1985" w:type="dxa"/>
          </w:tcPr>
          <w:p w:rsidR="006A27F9" w:rsidRPr="00C81908" w:rsidRDefault="006A27F9" w:rsidP="00AA3309">
            <w:pPr>
              <w:jc w:val="center"/>
              <w:rPr>
                <w:sz w:val="18"/>
                <w:szCs w:val="18"/>
              </w:rPr>
            </w:pPr>
            <w:r w:rsidRPr="00C81908">
              <w:rPr>
                <w:sz w:val="18"/>
                <w:szCs w:val="18"/>
              </w:rPr>
              <w:t>Going for Goals (SEAL)</w:t>
            </w:r>
          </w:p>
          <w:p w:rsidR="006A27F9" w:rsidRPr="00C81908" w:rsidRDefault="006A27F9" w:rsidP="00AA3309">
            <w:pPr>
              <w:jc w:val="center"/>
              <w:rPr>
                <w:sz w:val="18"/>
                <w:szCs w:val="18"/>
              </w:rPr>
            </w:pPr>
          </w:p>
        </w:tc>
        <w:tc>
          <w:tcPr>
            <w:tcW w:w="2127" w:type="dxa"/>
          </w:tcPr>
          <w:p w:rsidR="006A27F9" w:rsidRPr="00C81908" w:rsidRDefault="006A27F9" w:rsidP="0024796F">
            <w:pPr>
              <w:pStyle w:val="NoSpacing"/>
              <w:rPr>
                <w:sz w:val="18"/>
                <w:szCs w:val="18"/>
              </w:rPr>
            </w:pPr>
            <w:r w:rsidRPr="00C81908">
              <w:rPr>
                <w:sz w:val="18"/>
                <w:szCs w:val="18"/>
              </w:rPr>
              <w:t>Good to be me  (SEAL)</w:t>
            </w:r>
          </w:p>
        </w:tc>
      </w:tr>
      <w:tr w:rsidR="006A27F9" w:rsidRPr="00D41B22" w:rsidTr="006A27F9">
        <w:trPr>
          <w:gridAfter w:val="1"/>
          <w:wAfter w:w="72" w:type="dxa"/>
        </w:trPr>
        <w:tc>
          <w:tcPr>
            <w:tcW w:w="1314" w:type="dxa"/>
            <w:shd w:val="clear" w:color="auto" w:fill="A6A6A6" w:themeFill="background1" w:themeFillShade="A6"/>
          </w:tcPr>
          <w:p w:rsidR="006A27F9" w:rsidRPr="00D41B22" w:rsidRDefault="006A27F9">
            <w:pPr>
              <w:rPr>
                <w:b/>
              </w:rPr>
            </w:pPr>
            <w:r w:rsidRPr="00D41B22">
              <w:rPr>
                <w:b/>
              </w:rPr>
              <w:t>BLP</w:t>
            </w:r>
          </w:p>
        </w:tc>
        <w:tc>
          <w:tcPr>
            <w:tcW w:w="3886" w:type="dxa"/>
            <w:gridSpan w:val="2"/>
          </w:tcPr>
          <w:p w:rsidR="006A27F9" w:rsidRPr="00C81908" w:rsidRDefault="006A27F9" w:rsidP="0024796F">
            <w:pPr>
              <w:pStyle w:val="NoSpacing"/>
              <w:rPr>
                <w:sz w:val="18"/>
                <w:szCs w:val="18"/>
              </w:rPr>
            </w:pPr>
            <w:r w:rsidRPr="00C81908">
              <w:rPr>
                <w:sz w:val="18"/>
                <w:szCs w:val="18"/>
              </w:rPr>
              <w:t>Imagining  (unicorn)</w:t>
            </w:r>
          </w:p>
        </w:tc>
        <w:tc>
          <w:tcPr>
            <w:tcW w:w="2484" w:type="dxa"/>
            <w:gridSpan w:val="2"/>
          </w:tcPr>
          <w:p w:rsidR="006A27F9" w:rsidRPr="00C81908" w:rsidRDefault="006A27F9" w:rsidP="0024796F">
            <w:pPr>
              <w:pStyle w:val="NoSpacing"/>
              <w:rPr>
                <w:sz w:val="18"/>
                <w:szCs w:val="18"/>
              </w:rPr>
            </w:pPr>
            <w:r w:rsidRPr="00C81908">
              <w:rPr>
                <w:sz w:val="18"/>
                <w:szCs w:val="18"/>
              </w:rPr>
              <w:t>Managing Distractions</w:t>
            </w:r>
            <w:r>
              <w:rPr>
                <w:sz w:val="18"/>
                <w:szCs w:val="18"/>
              </w:rPr>
              <w:t xml:space="preserve"> </w:t>
            </w:r>
            <w:r w:rsidRPr="00C81908">
              <w:rPr>
                <w:sz w:val="18"/>
                <w:szCs w:val="18"/>
              </w:rPr>
              <w:t>(Ant)</w:t>
            </w:r>
          </w:p>
        </w:tc>
        <w:tc>
          <w:tcPr>
            <w:tcW w:w="1691" w:type="dxa"/>
          </w:tcPr>
          <w:p w:rsidR="006A27F9" w:rsidRPr="00C81908" w:rsidRDefault="006A27F9" w:rsidP="0024796F">
            <w:pPr>
              <w:pStyle w:val="NoSpacing"/>
              <w:rPr>
                <w:sz w:val="18"/>
                <w:szCs w:val="18"/>
              </w:rPr>
            </w:pPr>
          </w:p>
        </w:tc>
        <w:tc>
          <w:tcPr>
            <w:tcW w:w="1985" w:type="dxa"/>
          </w:tcPr>
          <w:p w:rsidR="006A27F9" w:rsidRPr="00C81908" w:rsidRDefault="006A27F9" w:rsidP="0024796F">
            <w:pPr>
              <w:pStyle w:val="NoSpacing"/>
              <w:rPr>
                <w:sz w:val="18"/>
                <w:szCs w:val="18"/>
              </w:rPr>
            </w:pPr>
            <w:r w:rsidRPr="00C81908">
              <w:rPr>
                <w:sz w:val="18"/>
                <w:szCs w:val="18"/>
              </w:rPr>
              <w:t>Listening and empathy (Dog)</w:t>
            </w:r>
          </w:p>
        </w:tc>
        <w:tc>
          <w:tcPr>
            <w:tcW w:w="2127" w:type="dxa"/>
          </w:tcPr>
          <w:p w:rsidR="006A27F9" w:rsidRPr="00C81908" w:rsidRDefault="006A27F9" w:rsidP="0024796F">
            <w:pPr>
              <w:pStyle w:val="NoSpacing"/>
              <w:rPr>
                <w:sz w:val="18"/>
                <w:szCs w:val="18"/>
              </w:rPr>
            </w:pPr>
            <w:r w:rsidRPr="00C81908">
              <w:rPr>
                <w:sz w:val="18"/>
                <w:szCs w:val="18"/>
              </w:rPr>
              <w:t>Making Connections</w:t>
            </w:r>
            <w:r>
              <w:rPr>
                <w:sz w:val="18"/>
                <w:szCs w:val="18"/>
              </w:rPr>
              <w:t xml:space="preserve"> </w:t>
            </w:r>
            <w:r w:rsidRPr="00C81908">
              <w:rPr>
                <w:sz w:val="18"/>
                <w:szCs w:val="18"/>
              </w:rPr>
              <w:t>(Spider)</w:t>
            </w:r>
          </w:p>
        </w:tc>
      </w:tr>
    </w:tbl>
    <w:p w:rsidR="00476840" w:rsidRPr="00D41B22" w:rsidRDefault="00476840"/>
    <w:sectPr w:rsidR="00476840" w:rsidRPr="00D41B22" w:rsidSect="00C81908">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C1" w:rsidRDefault="00BC37C1" w:rsidP="00BC37C1">
      <w:pPr>
        <w:spacing w:after="0" w:line="240" w:lineRule="auto"/>
      </w:pPr>
      <w:r>
        <w:separator/>
      </w:r>
    </w:p>
  </w:endnote>
  <w:endnote w:type="continuationSeparator" w:id="0">
    <w:p w:rsidR="00BC37C1" w:rsidRDefault="00BC37C1" w:rsidP="00BC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04685"/>
      <w:docPartObj>
        <w:docPartGallery w:val="Page Numbers (Bottom of Page)"/>
        <w:docPartUnique/>
      </w:docPartObj>
    </w:sdtPr>
    <w:sdtEndPr>
      <w:rPr>
        <w:noProof/>
      </w:rPr>
    </w:sdtEndPr>
    <w:sdtContent>
      <w:p w:rsidR="00BC37C1" w:rsidRDefault="00BC37C1">
        <w:pPr>
          <w:pStyle w:val="Footer"/>
          <w:jc w:val="right"/>
        </w:pPr>
        <w:r>
          <w:fldChar w:fldCharType="begin"/>
        </w:r>
        <w:r>
          <w:instrText xml:space="preserve"> PAGE   \* MERGEFORMAT </w:instrText>
        </w:r>
        <w:r>
          <w:fldChar w:fldCharType="separate"/>
        </w:r>
        <w:r w:rsidR="00746B05">
          <w:rPr>
            <w:noProof/>
          </w:rPr>
          <w:t>2</w:t>
        </w:r>
        <w:r>
          <w:rPr>
            <w:noProof/>
          </w:rPr>
          <w:fldChar w:fldCharType="end"/>
        </w:r>
      </w:p>
    </w:sdtContent>
  </w:sdt>
  <w:p w:rsidR="00BC37C1" w:rsidRDefault="00BC37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C1" w:rsidRDefault="00BC37C1" w:rsidP="00BC37C1">
      <w:pPr>
        <w:spacing w:after="0" w:line="240" w:lineRule="auto"/>
      </w:pPr>
      <w:r>
        <w:separator/>
      </w:r>
    </w:p>
  </w:footnote>
  <w:footnote w:type="continuationSeparator" w:id="0">
    <w:p w:rsidR="00BC37C1" w:rsidRDefault="00BC37C1" w:rsidP="00BC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C1" w:rsidRDefault="00BC37C1">
    <w:pPr>
      <w:pStyle w:val="Header"/>
    </w:pPr>
  </w:p>
  <w:p w:rsidR="00BC37C1" w:rsidRDefault="00BC37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73316"/>
    <w:multiLevelType w:val="hybridMultilevel"/>
    <w:tmpl w:val="3FB8E4B8"/>
    <w:lvl w:ilvl="0" w:tplc="0D6899F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C3A26"/>
    <w:multiLevelType w:val="hybridMultilevel"/>
    <w:tmpl w:val="1CEE4B12"/>
    <w:lvl w:ilvl="0" w:tplc="07B64D4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548BF"/>
    <w:multiLevelType w:val="hybridMultilevel"/>
    <w:tmpl w:val="892E4930"/>
    <w:lvl w:ilvl="0" w:tplc="1BCA9A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84CDD"/>
    <w:multiLevelType w:val="hybridMultilevel"/>
    <w:tmpl w:val="09E6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50"/>
    <w:rsid w:val="000643BC"/>
    <w:rsid w:val="000A27A8"/>
    <w:rsid w:val="000D334C"/>
    <w:rsid w:val="000D35AE"/>
    <w:rsid w:val="001C4C41"/>
    <w:rsid w:val="0024796F"/>
    <w:rsid w:val="002554B6"/>
    <w:rsid w:val="00357FEE"/>
    <w:rsid w:val="003D3047"/>
    <w:rsid w:val="003E73F9"/>
    <w:rsid w:val="00401584"/>
    <w:rsid w:val="00425B27"/>
    <w:rsid w:val="00434B5A"/>
    <w:rsid w:val="00440615"/>
    <w:rsid w:val="00476840"/>
    <w:rsid w:val="00513FF4"/>
    <w:rsid w:val="00525145"/>
    <w:rsid w:val="0067423E"/>
    <w:rsid w:val="006A27F9"/>
    <w:rsid w:val="006F1C5D"/>
    <w:rsid w:val="007010CD"/>
    <w:rsid w:val="00746B05"/>
    <w:rsid w:val="00762AF8"/>
    <w:rsid w:val="00810EE4"/>
    <w:rsid w:val="00873487"/>
    <w:rsid w:val="00885650"/>
    <w:rsid w:val="008A2BB0"/>
    <w:rsid w:val="008E2238"/>
    <w:rsid w:val="009B5615"/>
    <w:rsid w:val="00AA3309"/>
    <w:rsid w:val="00AC49AB"/>
    <w:rsid w:val="00AC50CF"/>
    <w:rsid w:val="00B131AA"/>
    <w:rsid w:val="00B270C0"/>
    <w:rsid w:val="00B3758A"/>
    <w:rsid w:val="00B54CC9"/>
    <w:rsid w:val="00BB2C48"/>
    <w:rsid w:val="00BC37C1"/>
    <w:rsid w:val="00BD17EC"/>
    <w:rsid w:val="00C81908"/>
    <w:rsid w:val="00C96D3E"/>
    <w:rsid w:val="00D41B22"/>
    <w:rsid w:val="00D50FD2"/>
    <w:rsid w:val="00E16398"/>
    <w:rsid w:val="00FA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305C"/>
  <w15:docId w15:val="{0E8B253E-653D-456F-B1C5-201C0939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CC9"/>
    <w:pPr>
      <w:ind w:left="720"/>
      <w:contextualSpacing/>
    </w:pPr>
  </w:style>
  <w:style w:type="paragraph" w:styleId="BalloonText">
    <w:name w:val="Balloon Text"/>
    <w:basedOn w:val="Normal"/>
    <w:link w:val="BalloonTextChar"/>
    <w:uiPriority w:val="99"/>
    <w:semiHidden/>
    <w:unhideWhenUsed/>
    <w:rsid w:val="00B13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1AA"/>
    <w:rPr>
      <w:rFonts w:ascii="Tahoma" w:hAnsi="Tahoma" w:cs="Tahoma"/>
      <w:sz w:val="16"/>
      <w:szCs w:val="16"/>
    </w:rPr>
  </w:style>
  <w:style w:type="paragraph" w:customStyle="1" w:styleId="Default">
    <w:name w:val="Default"/>
    <w:rsid w:val="00434B5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34B5A"/>
    <w:pPr>
      <w:spacing w:after="0" w:line="240" w:lineRule="auto"/>
    </w:pPr>
  </w:style>
  <w:style w:type="paragraph" w:styleId="Header">
    <w:name w:val="header"/>
    <w:basedOn w:val="Normal"/>
    <w:link w:val="HeaderChar"/>
    <w:uiPriority w:val="99"/>
    <w:unhideWhenUsed/>
    <w:rsid w:val="00BC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7C1"/>
  </w:style>
  <w:style w:type="paragraph" w:styleId="Footer">
    <w:name w:val="footer"/>
    <w:basedOn w:val="Normal"/>
    <w:link w:val="FooterChar"/>
    <w:uiPriority w:val="99"/>
    <w:unhideWhenUsed/>
    <w:rsid w:val="00BC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7C1"/>
  </w:style>
  <w:style w:type="character" w:styleId="Hyperlink">
    <w:name w:val="Hyperlink"/>
    <w:basedOn w:val="DefaultParagraphFont"/>
    <w:uiPriority w:val="99"/>
    <w:unhideWhenUsed/>
    <w:rsid w:val="00C81908"/>
    <w:rPr>
      <w:rFonts w:ascii="Segoe UI" w:hAnsi="Segoe UI"/>
      <w:b/>
      <w:color w:val="auto"/>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stoschoo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Tomlinson</dc:creator>
  <cp:lastModifiedBy>Kelly Hannah</cp:lastModifiedBy>
  <cp:revision>2</cp:revision>
  <cp:lastPrinted>2016-04-27T09:22:00Z</cp:lastPrinted>
  <dcterms:created xsi:type="dcterms:W3CDTF">2019-01-09T09:46:00Z</dcterms:created>
  <dcterms:modified xsi:type="dcterms:W3CDTF">2019-01-09T09:46:00Z</dcterms:modified>
</cp:coreProperties>
</file>